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1A" w:rsidRPr="009E2DA6" w:rsidRDefault="00D15465" w:rsidP="0035691A">
      <w:pPr>
        <w:pStyle w:val="Default"/>
        <w:framePr w:h="15091" w:hRule="exact" w:hSpace="187" w:wrap="around" w:vAnchor="page" w:hAnchor="page" w:x="177" w:y="1081"/>
        <w:widowControl/>
        <w:rPr>
          <w:rFonts w:ascii="Arial" w:hAnsi="Arial" w:cs="Arial"/>
          <w:sz w:val="24"/>
          <w:szCs w:val="24"/>
        </w:rPr>
      </w:pPr>
      <w:bookmarkStart w:id="0" w:name="_GoBack"/>
      <w:bookmarkEnd w:id="0"/>
      <w:r>
        <w:rPr>
          <w:rFonts w:ascii="Arial" w:hAnsi="Arial" w:cs="Arial"/>
          <w:noProof/>
          <w:sz w:val="24"/>
          <w:szCs w:val="24"/>
          <w:lang w:eastAsia="en-GB"/>
        </w:rPr>
        <mc:AlternateContent>
          <mc:Choice Requires="wps">
            <w:drawing>
              <wp:anchor distT="0" distB="0" distL="114300" distR="114300" simplePos="0" relativeHeight="251655680" behindDoc="1" locked="0" layoutInCell="0" allowOverlap="1">
                <wp:simplePos x="0" y="0"/>
                <wp:positionH relativeFrom="page">
                  <wp:posOffset>494030</wp:posOffset>
                </wp:positionH>
                <wp:positionV relativeFrom="page">
                  <wp:posOffset>685800</wp:posOffset>
                </wp:positionV>
                <wp:extent cx="6704965" cy="9555480"/>
                <wp:effectExtent l="8255" t="9525" r="1143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965" cy="9555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BB639" id="Rectangle 2" o:spid="_x0000_s1026" style="position:absolute;margin-left:38.9pt;margin-top:54pt;width:527.95pt;height:75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iN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" o:allowincell="f" filled="f" strokeweight=".5pt">
                <w10:wrap anchorx="page" anchory="page"/>
              </v:rect>
            </w:pict>
          </mc:Fallback>
        </mc:AlternateContent>
      </w:r>
    </w:p>
    <w:p w:rsidR="0035691A" w:rsidRPr="009E2DA6" w:rsidRDefault="0035691A" w:rsidP="0035691A">
      <w:pPr>
        <w:pStyle w:val="Heading1"/>
        <w:jc w:val="both"/>
        <w:rPr>
          <w:b w:val="0"/>
          <w:bCs w:val="0"/>
          <w:sz w:val="24"/>
          <w:szCs w:val="24"/>
        </w:rPr>
      </w:pPr>
    </w:p>
    <w:p w:rsidR="0035691A" w:rsidRPr="009E2DA6" w:rsidRDefault="00650DAC" w:rsidP="005E2664">
      <w:pPr>
        <w:jc w:val="right"/>
        <w:rPr>
          <w:rFonts w:ascii="Arial" w:hAnsi="Arial" w:cs="Arial"/>
        </w:rPr>
      </w:pPr>
      <w:r>
        <w:rPr>
          <w:rFonts w:ascii="Arial" w:hAnsi="Arial" w:cs="Arial"/>
          <w:noProof/>
          <w:lang w:eastAsia="en-GB"/>
        </w:rPr>
        <w:drawing>
          <wp:inline distT="0" distB="0" distL="0" distR="0">
            <wp:extent cx="847725" cy="1133475"/>
            <wp:effectExtent l="1905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847725" cy="1133475"/>
                    </a:xfrm>
                    <a:prstGeom prst="rect">
                      <a:avLst/>
                    </a:prstGeom>
                    <a:noFill/>
                    <a:ln w="9525">
                      <a:noFill/>
                      <a:miter lim="800000"/>
                      <a:headEnd/>
                      <a:tailEnd/>
                    </a:ln>
                  </pic:spPr>
                </pic:pic>
              </a:graphicData>
            </a:graphic>
          </wp:inline>
        </w:drawing>
      </w:r>
    </w:p>
    <w:p w:rsidR="0035691A" w:rsidRPr="009E2DA6" w:rsidRDefault="0035691A" w:rsidP="009D3C01">
      <w:pPr>
        <w:jc w:val="right"/>
        <w:rPr>
          <w:rFonts w:ascii="Arial" w:hAnsi="Arial" w:cs="Arial"/>
        </w:rPr>
      </w:pPr>
    </w:p>
    <w:p w:rsidR="0035691A" w:rsidRPr="009E2DA6" w:rsidRDefault="0035691A" w:rsidP="0035691A">
      <w:pPr>
        <w:rPr>
          <w:rFonts w:ascii="Arial" w:hAnsi="Arial" w:cs="Arial"/>
        </w:rPr>
      </w:pPr>
    </w:p>
    <w:p w:rsidR="0035691A" w:rsidRPr="009E2DA6" w:rsidRDefault="0035691A" w:rsidP="0035691A">
      <w:pPr>
        <w:rPr>
          <w:rFonts w:ascii="Arial" w:hAnsi="Arial" w:cs="Arial"/>
        </w:rPr>
      </w:pPr>
    </w:p>
    <w:p w:rsidR="0035691A" w:rsidRPr="002608B1" w:rsidRDefault="009B4761" w:rsidP="009D3C01">
      <w:pPr>
        <w:jc w:val="center"/>
        <w:rPr>
          <w:rFonts w:ascii="Arial" w:hAnsi="Arial" w:cs="Arial"/>
          <w:sz w:val="52"/>
          <w:szCs w:val="52"/>
        </w:rPr>
      </w:pPr>
      <w:r>
        <w:rPr>
          <w:rFonts w:ascii="Arial" w:hAnsi="Arial" w:cs="Arial"/>
          <w:sz w:val="52"/>
          <w:szCs w:val="52"/>
        </w:rPr>
        <w:t>T</w:t>
      </w:r>
      <w:r w:rsidR="0035691A" w:rsidRPr="002608B1">
        <w:rPr>
          <w:rFonts w:ascii="Arial" w:hAnsi="Arial" w:cs="Arial"/>
          <w:sz w:val="52"/>
          <w:szCs w:val="52"/>
        </w:rPr>
        <w:t>ransfer of C</w:t>
      </w:r>
      <w:r w:rsidR="00A51C25">
        <w:rPr>
          <w:rFonts w:ascii="Arial" w:hAnsi="Arial" w:cs="Arial"/>
          <w:sz w:val="52"/>
          <w:szCs w:val="52"/>
        </w:rPr>
        <w:t>o</w:t>
      </w:r>
      <w:r w:rsidR="0035691A" w:rsidRPr="002608B1">
        <w:rPr>
          <w:rFonts w:ascii="Arial" w:hAnsi="Arial" w:cs="Arial"/>
          <w:sz w:val="52"/>
          <w:szCs w:val="52"/>
        </w:rPr>
        <w:t>ntr</w:t>
      </w:r>
      <w:r w:rsidR="00206D27">
        <w:rPr>
          <w:rFonts w:ascii="Arial" w:hAnsi="Arial" w:cs="Arial"/>
          <w:sz w:val="52"/>
          <w:szCs w:val="52"/>
        </w:rPr>
        <w:t>o</w:t>
      </w:r>
      <w:r w:rsidR="0035691A" w:rsidRPr="002608B1">
        <w:rPr>
          <w:rFonts w:ascii="Arial" w:hAnsi="Arial" w:cs="Arial"/>
          <w:sz w:val="52"/>
          <w:szCs w:val="52"/>
        </w:rPr>
        <w:t>l Agreement</w:t>
      </w:r>
    </w:p>
    <w:p w:rsidR="0035691A" w:rsidRPr="002608B1" w:rsidRDefault="0035691A" w:rsidP="009D3C01">
      <w:pPr>
        <w:jc w:val="center"/>
        <w:rPr>
          <w:rFonts w:ascii="Arial" w:hAnsi="Arial" w:cs="Arial"/>
          <w:sz w:val="52"/>
          <w:szCs w:val="52"/>
        </w:rPr>
      </w:pPr>
      <w:r w:rsidRPr="002608B1">
        <w:rPr>
          <w:rFonts w:ascii="Arial" w:hAnsi="Arial" w:cs="Arial"/>
          <w:sz w:val="52"/>
          <w:szCs w:val="52"/>
        </w:rPr>
        <w:t>And</w:t>
      </w:r>
    </w:p>
    <w:p w:rsidR="0035691A" w:rsidRPr="002608B1" w:rsidRDefault="0035691A" w:rsidP="009D3C01">
      <w:pPr>
        <w:jc w:val="center"/>
        <w:rPr>
          <w:rFonts w:ascii="Arial" w:hAnsi="Arial" w:cs="Arial"/>
          <w:sz w:val="52"/>
          <w:szCs w:val="52"/>
        </w:rPr>
      </w:pPr>
      <w:r w:rsidRPr="002608B1">
        <w:rPr>
          <w:rFonts w:ascii="Arial" w:hAnsi="Arial" w:cs="Arial"/>
          <w:sz w:val="52"/>
          <w:szCs w:val="52"/>
        </w:rPr>
        <w:t>Notes of Guidance</w:t>
      </w:r>
    </w:p>
    <w:p w:rsidR="0035691A" w:rsidRPr="002608B1" w:rsidRDefault="0035691A" w:rsidP="009D3C01">
      <w:pPr>
        <w:jc w:val="center"/>
        <w:rPr>
          <w:rFonts w:ascii="Arial" w:hAnsi="Arial" w:cs="Arial"/>
          <w:sz w:val="52"/>
          <w:szCs w:val="52"/>
        </w:rPr>
      </w:pPr>
      <w:r w:rsidRPr="002608B1">
        <w:rPr>
          <w:rFonts w:ascii="Arial" w:hAnsi="Arial" w:cs="Arial"/>
          <w:sz w:val="52"/>
          <w:szCs w:val="52"/>
        </w:rPr>
        <w:t>For</w:t>
      </w:r>
    </w:p>
    <w:p w:rsidR="0035691A" w:rsidRPr="002608B1" w:rsidRDefault="0035691A" w:rsidP="009D3C01">
      <w:pPr>
        <w:jc w:val="center"/>
        <w:rPr>
          <w:rFonts w:ascii="Arial" w:hAnsi="Arial" w:cs="Arial"/>
          <w:sz w:val="52"/>
          <w:szCs w:val="52"/>
        </w:rPr>
      </w:pPr>
      <w:r w:rsidRPr="002608B1">
        <w:rPr>
          <w:rFonts w:ascii="Arial" w:hAnsi="Arial" w:cs="Arial"/>
          <w:sz w:val="52"/>
          <w:szCs w:val="52"/>
        </w:rPr>
        <w:t>Use in Transferring Control</w:t>
      </w:r>
    </w:p>
    <w:p w:rsidR="0035691A" w:rsidRPr="002608B1" w:rsidRDefault="0035691A" w:rsidP="009D3C01">
      <w:pPr>
        <w:jc w:val="center"/>
        <w:rPr>
          <w:rFonts w:ascii="Arial" w:hAnsi="Arial" w:cs="Arial"/>
          <w:sz w:val="52"/>
          <w:szCs w:val="52"/>
        </w:rPr>
      </w:pPr>
      <w:r w:rsidRPr="002608B1">
        <w:rPr>
          <w:rFonts w:ascii="Arial" w:hAnsi="Arial" w:cs="Arial"/>
          <w:sz w:val="52"/>
          <w:szCs w:val="52"/>
        </w:rPr>
        <w:t>Of School Premises</w:t>
      </w:r>
    </w:p>
    <w:p w:rsidR="00B50DD1" w:rsidRPr="009E2DA6" w:rsidRDefault="00B50DD1">
      <w:pPr>
        <w:rPr>
          <w:rFonts w:ascii="Arial" w:hAnsi="Arial" w:cs="Arial"/>
        </w:rPr>
      </w:pPr>
    </w:p>
    <w:p w:rsidR="00B50DD1" w:rsidRPr="009E2DA6" w:rsidRDefault="00B50DD1">
      <w:pPr>
        <w:rPr>
          <w:rFonts w:ascii="Arial" w:hAnsi="Arial" w:cs="Arial"/>
        </w:rPr>
      </w:pPr>
    </w:p>
    <w:p w:rsidR="009B4761" w:rsidRPr="002608B1" w:rsidRDefault="009B4761" w:rsidP="009D3C01">
      <w:pPr>
        <w:jc w:val="center"/>
        <w:rPr>
          <w:rFonts w:ascii="Arial" w:hAnsi="Arial" w:cs="Arial"/>
          <w:sz w:val="52"/>
          <w:szCs w:val="52"/>
        </w:rPr>
      </w:pPr>
      <w:r w:rsidRPr="002608B1">
        <w:rPr>
          <w:rFonts w:ascii="Arial" w:hAnsi="Arial" w:cs="Arial"/>
          <w:sz w:val="52"/>
          <w:szCs w:val="52"/>
        </w:rPr>
        <w:t>For</w:t>
      </w:r>
    </w:p>
    <w:p w:rsidR="009B4761" w:rsidRPr="002608B1" w:rsidRDefault="009B4761" w:rsidP="009D3C01">
      <w:pPr>
        <w:jc w:val="center"/>
        <w:rPr>
          <w:rFonts w:ascii="Arial" w:hAnsi="Arial" w:cs="Arial"/>
          <w:sz w:val="52"/>
          <w:szCs w:val="52"/>
        </w:rPr>
      </w:pPr>
      <w:r w:rsidRPr="002608B1">
        <w:rPr>
          <w:rFonts w:ascii="Arial" w:hAnsi="Arial" w:cs="Arial"/>
          <w:sz w:val="52"/>
          <w:szCs w:val="52"/>
        </w:rPr>
        <w:t>The Provision of</w:t>
      </w:r>
    </w:p>
    <w:p w:rsidR="009B4761" w:rsidRPr="002608B1" w:rsidRDefault="009B4761" w:rsidP="009D3C01">
      <w:pPr>
        <w:jc w:val="center"/>
        <w:rPr>
          <w:rFonts w:ascii="Arial" w:hAnsi="Arial" w:cs="Arial"/>
          <w:sz w:val="52"/>
          <w:szCs w:val="52"/>
        </w:rPr>
      </w:pPr>
      <w:r w:rsidRPr="002608B1">
        <w:rPr>
          <w:rFonts w:ascii="Arial" w:hAnsi="Arial" w:cs="Arial"/>
          <w:sz w:val="52"/>
          <w:szCs w:val="52"/>
        </w:rPr>
        <w:t>Extended Services</w:t>
      </w:r>
    </w:p>
    <w:p w:rsidR="00B50DD1" w:rsidRPr="009E2DA6" w:rsidRDefault="00B50DD1" w:rsidP="009D3C01">
      <w:pPr>
        <w:jc w:val="center"/>
        <w:rPr>
          <w:rFonts w:ascii="Arial" w:hAnsi="Arial" w:cs="Arial"/>
        </w:rPr>
      </w:pPr>
    </w:p>
    <w:p w:rsidR="00B50DD1" w:rsidRPr="009E2DA6" w:rsidRDefault="00B50DD1" w:rsidP="009D3C01">
      <w:pPr>
        <w:jc w:val="center"/>
        <w:rPr>
          <w:rFonts w:ascii="Arial" w:hAnsi="Arial" w:cs="Arial"/>
        </w:rPr>
      </w:pPr>
    </w:p>
    <w:p w:rsidR="00B50DD1" w:rsidRPr="009E2DA6" w:rsidRDefault="00B50DD1">
      <w:pPr>
        <w:rPr>
          <w:rFonts w:ascii="Arial" w:hAnsi="Arial" w:cs="Arial"/>
        </w:rPr>
      </w:pPr>
    </w:p>
    <w:p w:rsidR="00B50DD1" w:rsidRPr="009E2DA6" w:rsidRDefault="00B50DD1">
      <w:pPr>
        <w:rPr>
          <w:rFonts w:ascii="Arial" w:hAnsi="Arial" w:cs="Arial"/>
        </w:rPr>
      </w:pPr>
    </w:p>
    <w:p w:rsidR="00B50DD1" w:rsidRPr="009E2DA6" w:rsidRDefault="00B50DD1">
      <w:pPr>
        <w:rPr>
          <w:rFonts w:ascii="Arial" w:hAnsi="Arial" w:cs="Arial"/>
        </w:rPr>
      </w:pPr>
    </w:p>
    <w:p w:rsidR="00B50DD1" w:rsidRPr="004264C7" w:rsidRDefault="00D84131" w:rsidP="00D84131">
      <w:pPr>
        <w:jc w:val="center"/>
        <w:rPr>
          <w:rFonts w:ascii="Arial" w:hAnsi="Arial" w:cs="Arial"/>
          <w:sz w:val="44"/>
          <w:szCs w:val="44"/>
        </w:rPr>
      </w:pPr>
      <w:r w:rsidRPr="004264C7">
        <w:rPr>
          <w:rFonts w:ascii="Arial" w:hAnsi="Arial" w:cs="Arial"/>
          <w:sz w:val="44"/>
          <w:szCs w:val="44"/>
        </w:rPr>
        <w:t>Cheney School</w:t>
      </w:r>
      <w:r w:rsidR="000907D8">
        <w:rPr>
          <w:rFonts w:ascii="Arial" w:hAnsi="Arial" w:cs="Arial"/>
          <w:sz w:val="44"/>
          <w:szCs w:val="44"/>
        </w:rPr>
        <w:t xml:space="preserve"> Academy Trust</w:t>
      </w:r>
    </w:p>
    <w:p w:rsidR="00B50DD1" w:rsidRPr="009E2DA6" w:rsidRDefault="00B50DD1">
      <w:pPr>
        <w:rPr>
          <w:rFonts w:ascii="Arial" w:hAnsi="Arial" w:cs="Arial"/>
        </w:rPr>
      </w:pPr>
    </w:p>
    <w:p w:rsidR="00B50DD1" w:rsidRPr="009E2DA6" w:rsidRDefault="00B50DD1">
      <w:pPr>
        <w:rPr>
          <w:rFonts w:ascii="Arial" w:hAnsi="Arial" w:cs="Arial"/>
        </w:rPr>
      </w:pPr>
    </w:p>
    <w:p w:rsidR="00B50DD1" w:rsidRPr="009E2DA6" w:rsidRDefault="00B50DD1">
      <w:pPr>
        <w:rPr>
          <w:rFonts w:ascii="Arial" w:hAnsi="Arial" w:cs="Arial"/>
        </w:rPr>
      </w:pPr>
    </w:p>
    <w:p w:rsidR="00B50DD1" w:rsidRPr="009E2DA6" w:rsidRDefault="00B50DD1">
      <w:pPr>
        <w:rPr>
          <w:rFonts w:ascii="Arial" w:hAnsi="Arial" w:cs="Arial"/>
        </w:rPr>
      </w:pPr>
    </w:p>
    <w:p w:rsidR="00B50DD1" w:rsidRPr="009D3C01" w:rsidRDefault="00B0016F">
      <w:pPr>
        <w:rPr>
          <w:rFonts w:ascii="Arial" w:hAnsi="Arial" w:cs="Arial"/>
          <w:sz w:val="52"/>
          <w:szCs w:val="52"/>
        </w:rPr>
      </w:pPr>
      <w:r>
        <w:rPr>
          <w:rFonts w:ascii="Arial" w:hAnsi="Arial" w:cs="Arial"/>
          <w:sz w:val="52"/>
          <w:szCs w:val="52"/>
        </w:rPr>
        <w:t>September</w:t>
      </w:r>
      <w:r w:rsidR="00901864">
        <w:rPr>
          <w:rFonts w:ascii="Arial" w:hAnsi="Arial" w:cs="Arial"/>
          <w:sz w:val="52"/>
          <w:szCs w:val="52"/>
        </w:rPr>
        <w:t xml:space="preserve"> </w:t>
      </w:r>
      <w:r w:rsidR="0077274F">
        <w:rPr>
          <w:rFonts w:ascii="Arial" w:hAnsi="Arial" w:cs="Arial"/>
          <w:sz w:val="52"/>
          <w:szCs w:val="52"/>
        </w:rPr>
        <w:t>2016</w:t>
      </w:r>
    </w:p>
    <w:p w:rsidR="000907D8" w:rsidRDefault="000907D8" w:rsidP="000907D8">
      <w:pPr>
        <w:shd w:val="clear" w:color="auto" w:fill="FFFFFF"/>
        <w:jc w:val="center"/>
        <w:rPr>
          <w:rFonts w:ascii="Arial" w:hAnsi="Arial" w:cs="Arial"/>
          <w:color w:val="000000"/>
          <w:sz w:val="18"/>
          <w:szCs w:val="18"/>
        </w:rPr>
      </w:pPr>
    </w:p>
    <w:p w:rsidR="000907D8" w:rsidRDefault="000907D8" w:rsidP="000907D8">
      <w:pPr>
        <w:shd w:val="clear" w:color="auto" w:fill="FFFFFF"/>
        <w:jc w:val="center"/>
        <w:rPr>
          <w:rFonts w:ascii="Arial" w:hAnsi="Arial" w:cs="Arial"/>
          <w:color w:val="000000"/>
          <w:sz w:val="18"/>
          <w:szCs w:val="18"/>
        </w:rPr>
      </w:pPr>
    </w:p>
    <w:p w:rsidR="000907D8" w:rsidRDefault="000907D8" w:rsidP="000907D8">
      <w:pPr>
        <w:shd w:val="clear" w:color="auto" w:fill="FFFFFF"/>
        <w:jc w:val="center"/>
        <w:rPr>
          <w:rFonts w:ascii="Arial" w:hAnsi="Arial" w:cs="Arial"/>
          <w:color w:val="000000"/>
          <w:sz w:val="18"/>
          <w:szCs w:val="18"/>
        </w:rPr>
      </w:pPr>
    </w:p>
    <w:p w:rsidR="000907D8" w:rsidRPr="000907D8" w:rsidRDefault="000907D8" w:rsidP="000907D8">
      <w:pPr>
        <w:shd w:val="clear" w:color="auto" w:fill="FFFFFF"/>
        <w:jc w:val="center"/>
        <w:rPr>
          <w:rFonts w:ascii="Arial" w:hAnsi="Arial" w:cs="Arial"/>
          <w:color w:val="000000"/>
          <w:sz w:val="18"/>
          <w:szCs w:val="18"/>
        </w:rPr>
      </w:pPr>
      <w:r>
        <w:rPr>
          <w:rFonts w:ascii="Arial" w:hAnsi="Arial" w:cs="Arial"/>
          <w:color w:val="000000"/>
          <w:sz w:val="18"/>
          <w:szCs w:val="18"/>
        </w:rPr>
        <w:t>C</w:t>
      </w:r>
      <w:r w:rsidRPr="000907D8">
        <w:rPr>
          <w:rFonts w:ascii="Arial" w:hAnsi="Arial" w:cs="Arial"/>
          <w:color w:val="000000"/>
          <w:sz w:val="18"/>
          <w:szCs w:val="18"/>
        </w:rPr>
        <w:t>heney School is an academy managed by Cheney School Academy Trust, which is a company limited by guarantee, registered in England and Wales with registered company number 8319810 and its registered address at Cheney Lane, Headington, Oxford, OX3 7QH</w:t>
      </w:r>
    </w:p>
    <w:p w:rsidR="000907D8" w:rsidRDefault="000907D8" w:rsidP="009E2DA6">
      <w:pPr>
        <w:pStyle w:val="Title"/>
        <w:ind w:left="360"/>
        <w:rPr>
          <w:rFonts w:cs="Arial"/>
          <w:szCs w:val="24"/>
        </w:rPr>
      </w:pPr>
    </w:p>
    <w:p w:rsidR="009E2DA6" w:rsidRPr="009E2DA6" w:rsidRDefault="009E2DA6" w:rsidP="009E2DA6">
      <w:pPr>
        <w:pStyle w:val="Title"/>
        <w:ind w:left="360"/>
        <w:rPr>
          <w:rFonts w:cs="Arial"/>
          <w:szCs w:val="24"/>
        </w:rPr>
      </w:pPr>
      <w:r w:rsidRPr="009E2DA6">
        <w:rPr>
          <w:rFonts w:cs="Arial"/>
          <w:szCs w:val="24"/>
        </w:rPr>
        <w:lastRenderedPageBreak/>
        <w:t>TRANSFER OF CONTROL AGREEMENT</w:t>
      </w:r>
    </w:p>
    <w:p w:rsidR="009E2DA6" w:rsidRPr="009E2DA6" w:rsidRDefault="009E2DA6" w:rsidP="009E2DA6">
      <w:pPr>
        <w:pStyle w:val="Title"/>
        <w:rPr>
          <w:rFonts w:cs="Arial"/>
          <w:szCs w:val="24"/>
        </w:rPr>
      </w:pPr>
    </w:p>
    <w:p w:rsidR="009E2DA6" w:rsidRDefault="009E2DA6" w:rsidP="009E2DA6">
      <w:pPr>
        <w:rPr>
          <w:rFonts w:ascii="Arial" w:hAnsi="Arial" w:cs="Arial"/>
        </w:rPr>
      </w:pPr>
      <w:r w:rsidRPr="009E2DA6">
        <w:rPr>
          <w:rFonts w:ascii="Arial" w:hAnsi="Arial" w:cs="Arial"/>
        </w:rPr>
        <w:t xml:space="preserve">This </w:t>
      </w:r>
      <w:r w:rsidRPr="009E2DA6">
        <w:rPr>
          <w:rFonts w:ascii="Arial" w:hAnsi="Arial" w:cs="Arial"/>
          <w:b/>
        </w:rPr>
        <w:t>AGREEMENT</w:t>
      </w:r>
      <w:r w:rsidRPr="009E2DA6">
        <w:rPr>
          <w:rFonts w:ascii="Arial" w:hAnsi="Arial" w:cs="Arial"/>
        </w:rPr>
        <w:t xml:space="preserve"> i</w:t>
      </w:r>
      <w:r w:rsidR="00B944F0">
        <w:rPr>
          <w:rFonts w:ascii="Arial" w:hAnsi="Arial" w:cs="Arial"/>
        </w:rPr>
        <w:t>s made on</w:t>
      </w:r>
      <w:r w:rsidR="00484DDD">
        <w:rPr>
          <w:rFonts w:ascii="Arial" w:hAnsi="Arial" w:cs="Arial"/>
        </w:rPr>
        <w:t xml:space="preserve"> </w:t>
      </w:r>
    </w:p>
    <w:p w:rsidR="009E3BC5" w:rsidRDefault="009E3BC5" w:rsidP="009E2DA6">
      <w:pPr>
        <w:rPr>
          <w:rFonts w:ascii="Arial" w:hAnsi="Arial" w:cs="Arial"/>
        </w:rPr>
      </w:pPr>
    </w:p>
    <w:p w:rsidR="009E3BC5" w:rsidRPr="009E3BC5" w:rsidRDefault="009E3BC5" w:rsidP="009E3BC5">
      <w:pPr>
        <w:pStyle w:val="Heading2"/>
        <w:spacing w:before="0" w:after="0"/>
        <w:rPr>
          <w:sz w:val="16"/>
          <w:szCs w:val="16"/>
        </w:rPr>
      </w:pPr>
      <w:r w:rsidRPr="009E3BC5">
        <w:rPr>
          <w:sz w:val="16"/>
          <w:szCs w:val="16"/>
        </w:rPr>
        <w:t>Signing the TOCA</w:t>
      </w:r>
    </w:p>
    <w:p w:rsidR="009E3BC5" w:rsidRPr="009E3BC5" w:rsidRDefault="009E3BC5" w:rsidP="009E3BC5">
      <w:pPr>
        <w:rPr>
          <w:rFonts w:ascii="Arial" w:hAnsi="Arial" w:cs="Arial"/>
          <w:i/>
          <w:sz w:val="16"/>
          <w:szCs w:val="16"/>
        </w:rPr>
      </w:pPr>
    </w:p>
    <w:p w:rsidR="009E3BC5" w:rsidRPr="009E3BC5" w:rsidRDefault="009E3BC5" w:rsidP="009E3BC5">
      <w:pPr>
        <w:rPr>
          <w:rFonts w:ascii="Arial" w:hAnsi="Arial" w:cs="Arial"/>
          <w:i/>
          <w:sz w:val="16"/>
          <w:szCs w:val="16"/>
        </w:rPr>
      </w:pPr>
      <w:r w:rsidRPr="009E3BC5">
        <w:rPr>
          <w:rFonts w:ascii="Arial" w:hAnsi="Arial" w:cs="Arial"/>
          <w:i/>
          <w:sz w:val="16"/>
          <w:szCs w:val="16"/>
        </w:rPr>
        <w:t>To formally complete the TOCA, both parties need to sign it.  Normally, the TOCA should be dated with the date that the last party signs it, as this is the date on which the agreement is made.  The date of the agreement is set out at the start of the document.</w:t>
      </w:r>
    </w:p>
    <w:p w:rsidR="009E3BC5" w:rsidRPr="009E2DA6" w:rsidRDefault="009E3BC5" w:rsidP="009E2DA6">
      <w:pPr>
        <w:rPr>
          <w:rFonts w:ascii="Arial" w:hAnsi="Arial" w:cs="Arial"/>
          <w:lang w:eastAsia="en-GB"/>
        </w:rPr>
      </w:pPr>
    </w:p>
    <w:p w:rsidR="009E2DA6" w:rsidRPr="009E2DA6" w:rsidRDefault="009E2DA6" w:rsidP="009E2DA6">
      <w:pPr>
        <w:rPr>
          <w:rFonts w:ascii="Arial" w:hAnsi="Arial" w:cs="Arial"/>
          <w:b/>
          <w:lang w:eastAsia="en-GB"/>
        </w:rPr>
      </w:pPr>
      <w:r w:rsidRPr="009E2DA6">
        <w:rPr>
          <w:rFonts w:ascii="Arial" w:hAnsi="Arial" w:cs="Arial"/>
          <w:b/>
        </w:rPr>
        <w:t>between:</w:t>
      </w:r>
    </w:p>
    <w:p w:rsidR="009E2DA6" w:rsidRPr="009E2DA6" w:rsidRDefault="009E2DA6" w:rsidP="009E2DA6">
      <w:pPr>
        <w:rPr>
          <w:rFonts w:ascii="Arial" w:hAnsi="Arial" w:cs="Arial"/>
          <w:b/>
          <w:lang w:eastAsia="en-GB"/>
        </w:rPr>
      </w:pPr>
    </w:p>
    <w:p w:rsidR="009E2DA6" w:rsidRPr="009E2DA6" w:rsidRDefault="009E2DA6" w:rsidP="009E2DA6">
      <w:pPr>
        <w:ind w:left="709" w:hanging="709"/>
        <w:rPr>
          <w:rFonts w:ascii="Arial" w:hAnsi="Arial" w:cs="Arial"/>
          <w:lang w:eastAsia="en-GB"/>
        </w:rPr>
      </w:pPr>
      <w:r w:rsidRPr="009E2DA6">
        <w:rPr>
          <w:rFonts w:ascii="Arial" w:hAnsi="Arial" w:cs="Arial"/>
          <w:b/>
        </w:rPr>
        <w:t>(1)</w:t>
      </w:r>
      <w:r w:rsidRPr="009E2DA6">
        <w:rPr>
          <w:rFonts w:ascii="Arial" w:hAnsi="Arial" w:cs="Arial"/>
          <w:bCs/>
        </w:rPr>
        <w:t xml:space="preserve"> </w:t>
      </w:r>
      <w:r w:rsidRPr="009E2DA6">
        <w:rPr>
          <w:rFonts w:ascii="Arial" w:hAnsi="Arial" w:cs="Arial"/>
          <w:bCs/>
        </w:rPr>
        <w:tab/>
        <w:t xml:space="preserve">The </w:t>
      </w:r>
      <w:r w:rsidR="005E2664">
        <w:rPr>
          <w:rFonts w:ascii="Arial" w:hAnsi="Arial" w:cs="Arial"/>
          <w:bCs/>
        </w:rPr>
        <w:t>Trustees</w:t>
      </w:r>
      <w:r w:rsidRPr="009E2DA6">
        <w:rPr>
          <w:rFonts w:ascii="Arial" w:hAnsi="Arial" w:cs="Arial"/>
          <w:bCs/>
        </w:rPr>
        <w:t xml:space="preserve"> of</w:t>
      </w:r>
      <w:r w:rsidRPr="009E2DA6">
        <w:rPr>
          <w:rFonts w:ascii="Arial" w:hAnsi="Arial" w:cs="Arial"/>
          <w:b/>
        </w:rPr>
        <w:t xml:space="preserve"> </w:t>
      </w:r>
      <w:r w:rsidR="00D0077A">
        <w:rPr>
          <w:rFonts w:ascii="Arial" w:hAnsi="Arial" w:cs="Arial"/>
          <w:bCs/>
        </w:rPr>
        <w:t>Cheney School</w:t>
      </w:r>
      <w:r w:rsidRPr="009E2DA6">
        <w:rPr>
          <w:rFonts w:ascii="Arial" w:hAnsi="Arial" w:cs="Arial"/>
          <w:b/>
        </w:rPr>
        <w:t xml:space="preserve"> </w:t>
      </w:r>
      <w:r w:rsidRPr="009E2DA6">
        <w:rPr>
          <w:rFonts w:ascii="Arial" w:hAnsi="Arial" w:cs="Arial"/>
        </w:rPr>
        <w:t xml:space="preserve">(“the </w:t>
      </w:r>
      <w:r w:rsidR="005E2664">
        <w:rPr>
          <w:rFonts w:ascii="Arial" w:hAnsi="Arial" w:cs="Arial"/>
        </w:rPr>
        <w:t>Trustees</w:t>
      </w:r>
      <w:r w:rsidRPr="009E2DA6">
        <w:rPr>
          <w:rFonts w:ascii="Arial" w:hAnsi="Arial" w:cs="Arial"/>
        </w:rPr>
        <w:t xml:space="preserve">”), whose address is </w:t>
      </w:r>
      <w:r w:rsidR="00D0077A" w:rsidRPr="00D0077A">
        <w:rPr>
          <w:rFonts w:ascii="Arial" w:hAnsi="Arial" w:cs="Arial"/>
        </w:rPr>
        <w:t>Cheney Lane,</w:t>
      </w:r>
      <w:r w:rsidR="005E2664">
        <w:rPr>
          <w:rFonts w:ascii="Arial" w:hAnsi="Arial" w:cs="Arial"/>
        </w:rPr>
        <w:t xml:space="preserve"> Headington, Oxford</w:t>
      </w:r>
      <w:r w:rsidR="00D0077A" w:rsidRPr="00D0077A">
        <w:rPr>
          <w:rFonts w:ascii="Arial" w:hAnsi="Arial" w:cs="Arial"/>
        </w:rPr>
        <w:t xml:space="preserve"> OX3 7QH</w:t>
      </w:r>
    </w:p>
    <w:p w:rsidR="009E2DA6" w:rsidRPr="009E2DA6" w:rsidRDefault="009E2DA6" w:rsidP="009E2DA6">
      <w:pPr>
        <w:rPr>
          <w:rFonts w:ascii="Arial" w:hAnsi="Arial" w:cs="Arial"/>
        </w:rPr>
      </w:pPr>
    </w:p>
    <w:p w:rsidR="009E2DA6" w:rsidRPr="009E2DA6" w:rsidRDefault="009E2DA6" w:rsidP="009E2DA6">
      <w:pPr>
        <w:ind w:firstLine="709"/>
        <w:rPr>
          <w:rFonts w:ascii="Arial" w:hAnsi="Arial" w:cs="Arial"/>
          <w:lang w:eastAsia="en-GB"/>
        </w:rPr>
      </w:pPr>
      <w:r w:rsidRPr="009E2DA6">
        <w:rPr>
          <w:rFonts w:ascii="Arial" w:hAnsi="Arial" w:cs="Arial"/>
        </w:rPr>
        <w:t>and</w:t>
      </w:r>
    </w:p>
    <w:p w:rsidR="009E2DA6" w:rsidRPr="009E2DA6" w:rsidRDefault="009E2DA6" w:rsidP="009E2DA6">
      <w:pPr>
        <w:rPr>
          <w:rFonts w:ascii="Arial" w:hAnsi="Arial" w:cs="Arial"/>
          <w:b/>
          <w:lang w:eastAsia="en-GB"/>
        </w:rPr>
      </w:pPr>
    </w:p>
    <w:p w:rsidR="009E2DA6" w:rsidRPr="009E2DA6" w:rsidRDefault="009E2DA6" w:rsidP="009E2DA6">
      <w:pPr>
        <w:ind w:left="709" w:hanging="709"/>
        <w:rPr>
          <w:rFonts w:ascii="Arial" w:hAnsi="Arial" w:cs="Arial"/>
          <w:lang w:eastAsia="en-GB"/>
        </w:rPr>
      </w:pPr>
      <w:r w:rsidRPr="009E2DA6">
        <w:rPr>
          <w:rFonts w:ascii="Arial" w:hAnsi="Arial" w:cs="Arial"/>
          <w:b/>
        </w:rPr>
        <w:t xml:space="preserve">(2) </w:t>
      </w:r>
      <w:r w:rsidRPr="009E2DA6">
        <w:rPr>
          <w:rFonts w:ascii="Arial" w:hAnsi="Arial" w:cs="Arial"/>
          <w:b/>
        </w:rPr>
        <w:tab/>
      </w:r>
      <w:r w:rsidR="002F5D15">
        <w:rPr>
          <w:rFonts w:ascii="Arial" w:hAnsi="Arial" w:cs="Arial"/>
          <w:color w:val="FF0000"/>
        </w:rPr>
        <w:t xml:space="preserve"> </w:t>
      </w:r>
      <w:r w:rsidRPr="009E2DA6">
        <w:rPr>
          <w:rFonts w:ascii="Arial" w:hAnsi="Arial" w:cs="Arial"/>
        </w:rPr>
        <w:t xml:space="preserve">("the </w:t>
      </w:r>
      <w:r w:rsidR="00C9312D">
        <w:rPr>
          <w:rFonts w:ascii="Arial" w:hAnsi="Arial" w:cs="Arial"/>
        </w:rPr>
        <w:t>User</w:t>
      </w:r>
      <w:r w:rsidRPr="009E2DA6">
        <w:rPr>
          <w:rFonts w:ascii="Arial" w:hAnsi="Arial" w:cs="Arial"/>
        </w:rPr>
        <w:t>")</w:t>
      </w:r>
    </w:p>
    <w:p w:rsidR="009E2DA6" w:rsidRPr="009E2DA6" w:rsidRDefault="009E2DA6" w:rsidP="009E2DA6">
      <w:pPr>
        <w:rPr>
          <w:rFonts w:ascii="Arial" w:hAnsi="Arial" w:cs="Arial"/>
          <w:i/>
          <w:lang w:eastAsia="en-GB"/>
        </w:rPr>
      </w:pPr>
    </w:p>
    <w:p w:rsidR="009E2DA6" w:rsidRPr="009E2DA6" w:rsidRDefault="009E2DA6" w:rsidP="009E2DA6">
      <w:pPr>
        <w:rPr>
          <w:rFonts w:ascii="Arial" w:hAnsi="Arial" w:cs="Arial"/>
          <w:b/>
          <w:lang w:eastAsia="en-GB"/>
        </w:rPr>
      </w:pPr>
      <w:r w:rsidRPr="009E2DA6">
        <w:rPr>
          <w:rFonts w:ascii="Arial" w:hAnsi="Arial" w:cs="Arial"/>
          <w:b/>
        </w:rPr>
        <w:t>It is agreed as follows:</w:t>
      </w:r>
    </w:p>
    <w:p w:rsidR="009E2DA6" w:rsidRPr="009E2DA6" w:rsidRDefault="009E2DA6" w:rsidP="009E2DA6">
      <w:pPr>
        <w:rPr>
          <w:rFonts w:ascii="Arial" w:hAnsi="Arial" w:cs="Arial"/>
          <w:b/>
          <w:bCs/>
          <w:lang w:eastAsia="en-GB"/>
        </w:rPr>
      </w:pPr>
    </w:p>
    <w:p w:rsidR="009E2DA6" w:rsidRPr="009E2DA6" w:rsidRDefault="009E2DA6" w:rsidP="009E2DA6">
      <w:pPr>
        <w:rPr>
          <w:rFonts w:ascii="Arial" w:hAnsi="Arial" w:cs="Arial"/>
          <w:b/>
          <w:bCs/>
          <w:lang w:eastAsia="en-GB"/>
        </w:rPr>
      </w:pPr>
      <w:r w:rsidRPr="009E2DA6">
        <w:rPr>
          <w:rFonts w:ascii="Arial" w:hAnsi="Arial" w:cs="Arial"/>
          <w:b/>
          <w:bCs/>
        </w:rPr>
        <w:t>1.</w:t>
      </w:r>
      <w:r w:rsidRPr="009E2DA6">
        <w:rPr>
          <w:rFonts w:ascii="Arial" w:hAnsi="Arial" w:cs="Arial"/>
          <w:b/>
          <w:bCs/>
        </w:rPr>
        <w:tab/>
        <w:t>Aim</w:t>
      </w:r>
    </w:p>
    <w:p w:rsidR="009E2DA6" w:rsidRPr="009E2DA6" w:rsidRDefault="009E2DA6" w:rsidP="009E2DA6">
      <w:pPr>
        <w:rPr>
          <w:rFonts w:ascii="Arial" w:hAnsi="Arial" w:cs="Arial"/>
          <w:b/>
          <w:bCs/>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1.1</w:t>
      </w:r>
      <w:r w:rsidRPr="009E2DA6">
        <w:rPr>
          <w:rFonts w:ascii="Arial" w:hAnsi="Arial" w:cs="Arial"/>
        </w:rPr>
        <w:tab/>
        <w:t>This is a Transfer of Control Agreement made under Schedule 13 to the School Standards and Framework Act 1998 ("the 1998 Act").</w:t>
      </w:r>
    </w:p>
    <w:p w:rsidR="009E2DA6" w:rsidRPr="009E2DA6" w:rsidRDefault="009E2DA6" w:rsidP="009E2DA6">
      <w:pPr>
        <w:rPr>
          <w:rFonts w:ascii="Arial" w:hAnsi="Arial" w:cs="Arial"/>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1.2</w:t>
      </w:r>
      <w:r w:rsidRPr="009E2DA6">
        <w:rPr>
          <w:rFonts w:ascii="Arial" w:hAnsi="Arial" w:cs="Arial"/>
        </w:rPr>
        <w:tab/>
        <w:t xml:space="preserve">The </w:t>
      </w:r>
      <w:r w:rsidR="005E2664">
        <w:rPr>
          <w:rFonts w:ascii="Arial" w:hAnsi="Arial" w:cs="Arial"/>
        </w:rPr>
        <w:t>Trustees</w:t>
      </w:r>
      <w:r w:rsidRPr="009E2DA6">
        <w:rPr>
          <w:rFonts w:ascii="Arial" w:hAnsi="Arial" w:cs="Arial"/>
        </w:rPr>
        <w:t xml:space="preserve"> enter into this Agreement in order to enhance the use of </w:t>
      </w:r>
      <w:r w:rsidR="00D84131" w:rsidRPr="00F650A3">
        <w:rPr>
          <w:rFonts w:ascii="Arial" w:hAnsi="Arial" w:cs="Arial"/>
          <w:bCs/>
          <w:iCs/>
        </w:rPr>
        <w:t>Cheney School</w:t>
      </w:r>
      <w:r w:rsidRPr="009E2DA6">
        <w:rPr>
          <w:rFonts w:ascii="Arial" w:hAnsi="Arial" w:cs="Arial"/>
        </w:rPr>
        <w:t xml:space="preserve"> ("the School") for the wider benefit of the community.</w:t>
      </w:r>
    </w:p>
    <w:p w:rsidR="009E2DA6" w:rsidRPr="009E2DA6" w:rsidRDefault="009E2DA6" w:rsidP="009E2DA6">
      <w:pPr>
        <w:rPr>
          <w:rFonts w:ascii="Arial" w:hAnsi="Arial" w:cs="Arial"/>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1.3</w:t>
      </w:r>
      <w:r w:rsidRPr="009E2DA6">
        <w:rPr>
          <w:rFonts w:ascii="Arial" w:hAnsi="Arial" w:cs="Arial"/>
        </w:rPr>
        <w:tab/>
        <w:t xml:space="preserve">The </w:t>
      </w:r>
      <w:r w:rsidR="00C9312D">
        <w:rPr>
          <w:rFonts w:ascii="Arial" w:hAnsi="Arial" w:cs="Arial"/>
        </w:rPr>
        <w:t>User</w:t>
      </w:r>
      <w:r w:rsidRPr="009E2DA6">
        <w:rPr>
          <w:rFonts w:ascii="Arial" w:hAnsi="Arial" w:cs="Arial"/>
        </w:rPr>
        <w:t xml:space="preserve"> enters into this Agreement to further the provision of community facilities.</w:t>
      </w:r>
    </w:p>
    <w:p w:rsidR="009E2DA6" w:rsidRPr="009E2DA6" w:rsidRDefault="009E2DA6" w:rsidP="009E2DA6">
      <w:pPr>
        <w:ind w:left="720" w:hanging="720"/>
        <w:rPr>
          <w:rFonts w:ascii="Arial" w:hAnsi="Arial" w:cs="Arial"/>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1.4</w:t>
      </w:r>
      <w:r w:rsidRPr="009E2DA6">
        <w:rPr>
          <w:rFonts w:ascii="Arial" w:hAnsi="Arial" w:cs="Arial"/>
        </w:rPr>
        <w:tab/>
        <w:t xml:space="preserve">This Agreement sets out the arrangements, terms and conditions whereby the </w:t>
      </w:r>
      <w:r w:rsidR="005E2664">
        <w:rPr>
          <w:rFonts w:ascii="Arial" w:hAnsi="Arial" w:cs="Arial"/>
        </w:rPr>
        <w:t>Trustees</w:t>
      </w:r>
      <w:r w:rsidRPr="009E2DA6">
        <w:rPr>
          <w:rFonts w:ascii="Arial" w:hAnsi="Arial" w:cs="Arial"/>
        </w:rPr>
        <w:t xml:space="preserve"> transfer control of part of the School premises to the </w:t>
      </w:r>
      <w:r w:rsidR="00C9312D">
        <w:rPr>
          <w:rFonts w:ascii="Arial" w:hAnsi="Arial" w:cs="Arial"/>
        </w:rPr>
        <w:t>User</w:t>
      </w:r>
      <w:r w:rsidRPr="009E2DA6">
        <w:rPr>
          <w:rFonts w:ascii="Arial" w:hAnsi="Arial" w:cs="Arial"/>
        </w:rPr>
        <w:t xml:space="preserve">. </w:t>
      </w:r>
    </w:p>
    <w:p w:rsidR="009E2DA6" w:rsidRPr="009E2DA6" w:rsidRDefault="009E2DA6" w:rsidP="009E2DA6">
      <w:pPr>
        <w:rPr>
          <w:rFonts w:ascii="Arial" w:hAnsi="Arial" w:cs="Arial"/>
          <w:lang w:eastAsia="en-GB"/>
        </w:rPr>
      </w:pPr>
    </w:p>
    <w:p w:rsidR="009E2DA6" w:rsidRPr="009E2DA6" w:rsidRDefault="009E2DA6" w:rsidP="009E2DA6">
      <w:pPr>
        <w:rPr>
          <w:rFonts w:ascii="Arial" w:hAnsi="Arial" w:cs="Arial"/>
          <w:b/>
          <w:bCs/>
          <w:lang w:eastAsia="en-GB"/>
        </w:rPr>
      </w:pPr>
      <w:r w:rsidRPr="009E2DA6">
        <w:rPr>
          <w:rFonts w:ascii="Arial" w:hAnsi="Arial" w:cs="Arial"/>
          <w:b/>
          <w:bCs/>
        </w:rPr>
        <w:t>2.</w:t>
      </w:r>
      <w:r w:rsidRPr="009E2DA6">
        <w:rPr>
          <w:rFonts w:ascii="Arial" w:hAnsi="Arial" w:cs="Arial"/>
          <w:b/>
          <w:bCs/>
        </w:rPr>
        <w:tab/>
        <w:t>Authorised representatives</w:t>
      </w:r>
    </w:p>
    <w:p w:rsidR="009E2DA6" w:rsidRPr="009E2DA6" w:rsidRDefault="009E2DA6" w:rsidP="009E2DA6">
      <w:pPr>
        <w:rPr>
          <w:rFonts w:ascii="Arial" w:hAnsi="Arial" w:cs="Arial"/>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 xml:space="preserve">2.1 </w:t>
      </w:r>
      <w:r w:rsidRPr="009E2DA6">
        <w:rPr>
          <w:rFonts w:ascii="Arial" w:hAnsi="Arial" w:cs="Arial"/>
        </w:rPr>
        <w:tab/>
        <w:t xml:space="preserve">For the School, </w:t>
      </w:r>
      <w:r w:rsidR="00EA3BCE">
        <w:rPr>
          <w:rFonts w:ascii="Arial" w:hAnsi="Arial" w:cs="Arial"/>
        </w:rPr>
        <w:t xml:space="preserve">Mrs </w:t>
      </w:r>
      <w:r w:rsidR="0077274F">
        <w:rPr>
          <w:rFonts w:ascii="Arial" w:hAnsi="Arial" w:cs="Arial"/>
        </w:rPr>
        <w:t>Vanessa Lonergan</w:t>
      </w:r>
      <w:r w:rsidRPr="002608B1">
        <w:rPr>
          <w:rFonts w:ascii="Arial" w:hAnsi="Arial" w:cs="Arial"/>
          <w:b/>
        </w:rPr>
        <w:t xml:space="preserve"> </w:t>
      </w:r>
      <w:r w:rsidRPr="009E2DA6">
        <w:rPr>
          <w:rFonts w:ascii="Arial" w:hAnsi="Arial" w:cs="Arial"/>
        </w:rPr>
        <w:t>or such other person who may be appointed in her place will manage the Agreement.</w:t>
      </w:r>
    </w:p>
    <w:p w:rsidR="009E2DA6" w:rsidRPr="009E2DA6" w:rsidRDefault="009E2DA6" w:rsidP="009E2DA6">
      <w:pPr>
        <w:pStyle w:val="BodyTextIndent2"/>
        <w:ind w:left="0"/>
        <w:rPr>
          <w:rFonts w:cs="Arial"/>
          <w:szCs w:val="24"/>
        </w:rPr>
      </w:pPr>
    </w:p>
    <w:p w:rsidR="009E2DA6" w:rsidRPr="009E2DA6" w:rsidRDefault="009E2DA6" w:rsidP="009E2DA6">
      <w:pPr>
        <w:ind w:left="720" w:hanging="720"/>
        <w:rPr>
          <w:rFonts w:ascii="Arial" w:hAnsi="Arial" w:cs="Arial"/>
          <w:lang w:eastAsia="en-GB"/>
        </w:rPr>
      </w:pPr>
      <w:r w:rsidRPr="009E2DA6">
        <w:rPr>
          <w:rFonts w:ascii="Arial" w:hAnsi="Arial" w:cs="Arial"/>
        </w:rPr>
        <w:t>2.2</w:t>
      </w:r>
      <w:r w:rsidRPr="009E2DA6">
        <w:rPr>
          <w:rFonts w:ascii="Arial" w:hAnsi="Arial" w:cs="Arial"/>
        </w:rPr>
        <w:tab/>
        <w:t xml:space="preserve">For the </w:t>
      </w:r>
      <w:r w:rsidR="00C9312D">
        <w:rPr>
          <w:rFonts w:ascii="Arial" w:hAnsi="Arial" w:cs="Arial"/>
        </w:rPr>
        <w:t>User</w:t>
      </w:r>
      <w:r w:rsidR="00094DA7">
        <w:rPr>
          <w:rFonts w:ascii="Arial" w:hAnsi="Arial" w:cs="Arial"/>
        </w:rPr>
        <w:t xml:space="preserve">, </w:t>
      </w:r>
      <w:r w:rsidRPr="009E2DA6">
        <w:rPr>
          <w:rFonts w:ascii="Arial" w:hAnsi="Arial" w:cs="Arial"/>
        </w:rPr>
        <w:t xml:space="preserve">or such other person who may be appointed in </w:t>
      </w:r>
      <w:r w:rsidR="008E1808">
        <w:rPr>
          <w:rFonts w:ascii="Arial" w:hAnsi="Arial" w:cs="Arial"/>
        </w:rPr>
        <w:t>his/</w:t>
      </w:r>
      <w:r w:rsidRPr="009E2DA6">
        <w:rPr>
          <w:rFonts w:ascii="Arial" w:hAnsi="Arial" w:cs="Arial"/>
        </w:rPr>
        <w:t>her place will manage the Agreement.</w:t>
      </w:r>
    </w:p>
    <w:p w:rsidR="009E2DA6" w:rsidRPr="009E2DA6" w:rsidRDefault="009E2DA6" w:rsidP="009E2DA6">
      <w:pPr>
        <w:pStyle w:val="BodyTextIndent2"/>
        <w:ind w:left="0"/>
        <w:rPr>
          <w:rFonts w:cs="Arial"/>
          <w:szCs w:val="24"/>
        </w:rPr>
      </w:pPr>
    </w:p>
    <w:p w:rsidR="009E2DA6" w:rsidRPr="009E2DA6" w:rsidRDefault="009E2DA6" w:rsidP="009E2DA6">
      <w:pPr>
        <w:ind w:left="720" w:hanging="720"/>
        <w:rPr>
          <w:rFonts w:ascii="Arial" w:hAnsi="Arial" w:cs="Arial"/>
          <w:lang w:eastAsia="en-GB"/>
        </w:rPr>
      </w:pPr>
      <w:r w:rsidRPr="009E2DA6">
        <w:rPr>
          <w:rFonts w:ascii="Arial" w:hAnsi="Arial" w:cs="Arial"/>
        </w:rPr>
        <w:t>2.3</w:t>
      </w:r>
      <w:r w:rsidRPr="009E2DA6">
        <w:rPr>
          <w:rFonts w:ascii="Arial" w:hAnsi="Arial" w:cs="Arial"/>
        </w:rPr>
        <w:tab/>
        <w:t>Each party to this Agreement will notify the other in writing of any changes to the person or address of the authorised representatives.</w:t>
      </w:r>
    </w:p>
    <w:p w:rsidR="009E2DA6" w:rsidRPr="009E2DA6" w:rsidRDefault="009E2DA6" w:rsidP="009E2DA6">
      <w:pPr>
        <w:rPr>
          <w:rFonts w:ascii="Arial" w:hAnsi="Arial" w:cs="Arial"/>
          <w:lang w:eastAsia="en-GB"/>
        </w:rPr>
      </w:pPr>
    </w:p>
    <w:p w:rsidR="009E2DA6" w:rsidRDefault="009E2DA6" w:rsidP="009E2DA6">
      <w:pPr>
        <w:rPr>
          <w:rFonts w:ascii="Arial" w:hAnsi="Arial" w:cs="Arial"/>
          <w:b/>
          <w:bCs/>
        </w:rPr>
      </w:pPr>
    </w:p>
    <w:p w:rsidR="00650DAC" w:rsidRDefault="00650DAC" w:rsidP="009E2DA6">
      <w:pPr>
        <w:rPr>
          <w:rFonts w:ascii="Arial" w:hAnsi="Arial" w:cs="Arial"/>
          <w:b/>
          <w:bCs/>
        </w:rPr>
      </w:pPr>
    </w:p>
    <w:p w:rsidR="004B4C66" w:rsidRDefault="004B4C66" w:rsidP="009E2DA6">
      <w:pPr>
        <w:rPr>
          <w:rFonts w:ascii="Arial" w:hAnsi="Arial" w:cs="Arial"/>
          <w:b/>
          <w:bCs/>
        </w:rPr>
      </w:pPr>
    </w:p>
    <w:p w:rsidR="009E2DA6" w:rsidRPr="009E2DA6" w:rsidRDefault="009E2DA6" w:rsidP="009E2DA6">
      <w:pPr>
        <w:rPr>
          <w:rFonts w:ascii="Arial" w:hAnsi="Arial" w:cs="Arial"/>
          <w:b/>
          <w:bCs/>
          <w:lang w:eastAsia="en-GB"/>
        </w:rPr>
      </w:pPr>
      <w:r w:rsidRPr="009E2DA6">
        <w:rPr>
          <w:rFonts w:ascii="Arial" w:hAnsi="Arial" w:cs="Arial"/>
          <w:b/>
          <w:bCs/>
        </w:rPr>
        <w:t>3.</w:t>
      </w:r>
      <w:r w:rsidRPr="009E2DA6">
        <w:rPr>
          <w:rFonts w:ascii="Arial" w:hAnsi="Arial" w:cs="Arial"/>
          <w:b/>
          <w:bCs/>
        </w:rPr>
        <w:tab/>
        <w:t>Transfer of Control</w:t>
      </w:r>
    </w:p>
    <w:p w:rsidR="009E2DA6" w:rsidRPr="009E2DA6" w:rsidRDefault="009E2DA6" w:rsidP="009E2DA6">
      <w:pPr>
        <w:rPr>
          <w:rFonts w:ascii="Arial" w:hAnsi="Arial" w:cs="Arial"/>
          <w:lang w:eastAsia="en-GB"/>
        </w:rPr>
      </w:pPr>
    </w:p>
    <w:p w:rsidR="009E2DA6" w:rsidRPr="002608B1" w:rsidRDefault="009E2DA6" w:rsidP="009E2DA6">
      <w:pPr>
        <w:ind w:left="720" w:hanging="720"/>
        <w:rPr>
          <w:rFonts w:ascii="Arial" w:hAnsi="Arial" w:cs="Arial"/>
          <w:b/>
          <w:lang w:eastAsia="en-GB"/>
        </w:rPr>
      </w:pPr>
      <w:r w:rsidRPr="009E2DA6">
        <w:rPr>
          <w:rFonts w:ascii="Arial" w:hAnsi="Arial" w:cs="Arial"/>
        </w:rPr>
        <w:lastRenderedPageBreak/>
        <w:t>3.1</w:t>
      </w:r>
      <w:r w:rsidRPr="009E2DA6">
        <w:rPr>
          <w:rFonts w:ascii="Arial" w:hAnsi="Arial" w:cs="Arial"/>
        </w:rPr>
        <w:tab/>
        <w:t xml:space="preserve">The </w:t>
      </w:r>
      <w:r w:rsidR="005E2664">
        <w:rPr>
          <w:rFonts w:ascii="Arial" w:hAnsi="Arial" w:cs="Arial"/>
        </w:rPr>
        <w:t>Trustees</w:t>
      </w:r>
      <w:r w:rsidRPr="009E2DA6">
        <w:rPr>
          <w:rFonts w:ascii="Arial" w:hAnsi="Arial" w:cs="Arial"/>
        </w:rPr>
        <w:t xml:space="preserve"> agree to transfer to the </w:t>
      </w:r>
      <w:r w:rsidR="00C9312D">
        <w:rPr>
          <w:rFonts w:ascii="Arial" w:hAnsi="Arial" w:cs="Arial"/>
        </w:rPr>
        <w:t>User</w:t>
      </w:r>
      <w:r w:rsidRPr="009E2DA6">
        <w:rPr>
          <w:rFonts w:ascii="Arial" w:hAnsi="Arial" w:cs="Arial"/>
        </w:rPr>
        <w:t xml:space="preserve"> control of</w:t>
      </w:r>
      <w:r w:rsidR="00365563">
        <w:rPr>
          <w:rFonts w:ascii="Arial" w:hAnsi="Arial" w:cs="Arial"/>
          <w:color w:val="FF0000"/>
        </w:rPr>
        <w:t>,</w:t>
      </w:r>
      <w:r w:rsidRPr="009E2DA6">
        <w:rPr>
          <w:rFonts w:ascii="Arial" w:hAnsi="Arial" w:cs="Arial"/>
        </w:rPr>
        <w:t xml:space="preserve"> </w:t>
      </w:r>
      <w:r w:rsidR="00D84131">
        <w:rPr>
          <w:rFonts w:ascii="Arial" w:hAnsi="Arial" w:cs="Arial"/>
        </w:rPr>
        <w:t xml:space="preserve">or </w:t>
      </w:r>
      <w:r w:rsidRPr="009E2DA6">
        <w:rPr>
          <w:rFonts w:ascii="Arial" w:hAnsi="Arial" w:cs="Arial"/>
        </w:rPr>
        <w:t xml:space="preserve">("the Premises") </w:t>
      </w:r>
      <w:r w:rsidR="00EA3BCE" w:rsidRPr="009E2DA6">
        <w:rPr>
          <w:rFonts w:ascii="Arial" w:hAnsi="Arial" w:cs="Arial"/>
        </w:rPr>
        <w:t xml:space="preserve">from </w:t>
      </w:r>
      <w:r w:rsidR="00EA3BCE">
        <w:rPr>
          <w:rFonts w:ascii="Arial" w:hAnsi="Arial" w:cs="Arial"/>
        </w:rPr>
        <w:t>1st</w:t>
      </w:r>
      <w:r w:rsidR="00E51B91">
        <w:rPr>
          <w:rFonts w:ascii="Arial" w:hAnsi="Arial" w:cs="Arial"/>
        </w:rPr>
        <w:t xml:space="preserve"> September 201</w:t>
      </w:r>
      <w:r w:rsidR="0077274F">
        <w:rPr>
          <w:rFonts w:ascii="Arial" w:hAnsi="Arial" w:cs="Arial"/>
        </w:rPr>
        <w:t>6</w:t>
      </w:r>
      <w:r w:rsidR="009E3BC5">
        <w:rPr>
          <w:rFonts w:ascii="Arial" w:hAnsi="Arial" w:cs="Arial"/>
        </w:rPr>
        <w:t xml:space="preserve">     </w:t>
      </w:r>
      <w:r w:rsidR="009E3BC5" w:rsidRPr="009E3BC5">
        <w:rPr>
          <w:rFonts w:ascii="Arial" w:hAnsi="Arial" w:cs="Arial"/>
          <w:i/>
        </w:rPr>
        <w:t>(see note about signing TOCA at</w:t>
      </w:r>
      <w:r w:rsidR="00EC6EBA">
        <w:rPr>
          <w:rFonts w:ascii="Arial" w:hAnsi="Arial" w:cs="Arial"/>
          <w:i/>
        </w:rPr>
        <w:t xml:space="preserve"> start of document</w:t>
      </w:r>
      <w:r w:rsidR="009E3BC5" w:rsidRPr="009E3BC5">
        <w:rPr>
          <w:rFonts w:ascii="Arial" w:hAnsi="Arial" w:cs="Arial"/>
          <w:i/>
        </w:rPr>
        <w:t>)</w:t>
      </w:r>
      <w:r w:rsidR="009E3BC5">
        <w:rPr>
          <w:rFonts w:ascii="Arial" w:hAnsi="Arial" w:cs="Arial"/>
        </w:rPr>
        <w:t xml:space="preserve"> </w:t>
      </w:r>
    </w:p>
    <w:p w:rsidR="009E2DA6" w:rsidRPr="009E2DA6" w:rsidRDefault="009E2DA6" w:rsidP="009E2DA6">
      <w:pPr>
        <w:ind w:left="720"/>
        <w:rPr>
          <w:rFonts w:ascii="Arial" w:hAnsi="Arial" w:cs="Arial"/>
          <w:b/>
          <w:bCs/>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3.2</w:t>
      </w:r>
      <w:r w:rsidRPr="009E2DA6">
        <w:rPr>
          <w:rFonts w:ascii="Arial" w:hAnsi="Arial" w:cs="Arial"/>
        </w:rPr>
        <w:tab/>
        <w:t xml:space="preserve">The </w:t>
      </w:r>
      <w:r w:rsidR="00C9312D">
        <w:rPr>
          <w:rFonts w:ascii="Arial" w:hAnsi="Arial" w:cs="Arial"/>
        </w:rPr>
        <w:t>User</w:t>
      </w:r>
      <w:r w:rsidRPr="009E2DA6">
        <w:rPr>
          <w:rFonts w:ascii="Arial" w:hAnsi="Arial" w:cs="Arial"/>
        </w:rPr>
        <w:t xml:space="preserve">'s control of the Premises ("the Period of Control") will be as </w:t>
      </w:r>
      <w:r w:rsidR="004A23AA">
        <w:rPr>
          <w:rFonts w:ascii="Arial" w:hAnsi="Arial" w:cs="Arial"/>
        </w:rPr>
        <w:t>detailed on th</w:t>
      </w:r>
      <w:r w:rsidR="00484DDD">
        <w:rPr>
          <w:rFonts w:ascii="Arial" w:hAnsi="Arial" w:cs="Arial"/>
        </w:rPr>
        <w:t>e attached letting enquiry form.</w:t>
      </w:r>
    </w:p>
    <w:p w:rsidR="009E2DA6" w:rsidRPr="009E2DA6" w:rsidRDefault="009E2DA6" w:rsidP="005E2664">
      <w:pPr>
        <w:ind w:left="720" w:hanging="720"/>
        <w:rPr>
          <w:rFonts w:ascii="Arial" w:hAnsi="Arial" w:cs="Arial"/>
          <w:b/>
          <w:bCs/>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3.</w:t>
      </w:r>
      <w:r w:rsidR="005E2664">
        <w:rPr>
          <w:rFonts w:ascii="Arial" w:hAnsi="Arial" w:cs="Arial"/>
        </w:rPr>
        <w:t>3</w:t>
      </w:r>
      <w:r w:rsidRPr="009E2DA6">
        <w:rPr>
          <w:rFonts w:ascii="Arial" w:hAnsi="Arial" w:cs="Arial"/>
        </w:rPr>
        <w:tab/>
        <w:t xml:space="preserve">The provisions in clause 13 of this Agreement for the occasional control by the </w:t>
      </w:r>
      <w:r w:rsidR="005E2664">
        <w:rPr>
          <w:rFonts w:ascii="Arial" w:hAnsi="Arial" w:cs="Arial"/>
        </w:rPr>
        <w:t>Trustees</w:t>
      </w:r>
      <w:r w:rsidRPr="009E2DA6">
        <w:rPr>
          <w:rFonts w:ascii="Arial" w:hAnsi="Arial" w:cs="Arial"/>
        </w:rPr>
        <w:t xml:space="preserve"> replace the standard provisions for such control which are set out in Schedule 13 of the 1998 Act.</w:t>
      </w:r>
    </w:p>
    <w:p w:rsidR="009E2DA6" w:rsidRPr="009E2DA6" w:rsidRDefault="009E2DA6" w:rsidP="009E2DA6">
      <w:pPr>
        <w:ind w:left="720" w:hanging="720"/>
        <w:rPr>
          <w:rFonts w:ascii="Arial" w:hAnsi="Arial" w:cs="Arial"/>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3.</w:t>
      </w:r>
      <w:r w:rsidR="005E2664">
        <w:rPr>
          <w:rFonts w:ascii="Arial" w:hAnsi="Arial" w:cs="Arial"/>
        </w:rPr>
        <w:t>4</w:t>
      </w:r>
      <w:r w:rsidRPr="009E2DA6">
        <w:rPr>
          <w:rFonts w:ascii="Arial" w:hAnsi="Arial" w:cs="Arial"/>
        </w:rPr>
        <w:tab/>
        <w:t>Words and phrases used in this Agreement will where appropriate have the meanings given to them in the 1998 Act.</w:t>
      </w:r>
    </w:p>
    <w:p w:rsidR="009E2DA6" w:rsidRPr="009E2DA6" w:rsidRDefault="009E2DA6" w:rsidP="009E2DA6">
      <w:pPr>
        <w:pStyle w:val="Heading1"/>
        <w:tabs>
          <w:tab w:val="left" w:pos="720"/>
        </w:tabs>
        <w:rPr>
          <w:sz w:val="24"/>
          <w:szCs w:val="24"/>
        </w:rPr>
      </w:pPr>
    </w:p>
    <w:p w:rsidR="009E2DA6" w:rsidRPr="009E2DA6" w:rsidRDefault="009E2DA6" w:rsidP="009E2DA6">
      <w:pPr>
        <w:rPr>
          <w:rFonts w:ascii="Arial" w:hAnsi="Arial" w:cs="Arial"/>
          <w:b/>
          <w:bCs/>
          <w:lang w:eastAsia="en-GB"/>
        </w:rPr>
      </w:pPr>
      <w:r w:rsidRPr="009E2DA6">
        <w:rPr>
          <w:rFonts w:ascii="Arial" w:hAnsi="Arial" w:cs="Arial"/>
          <w:b/>
          <w:bCs/>
        </w:rPr>
        <w:t>4.</w:t>
      </w:r>
      <w:r w:rsidRPr="009E2DA6">
        <w:rPr>
          <w:rFonts w:ascii="Arial" w:hAnsi="Arial" w:cs="Arial"/>
          <w:b/>
          <w:bCs/>
        </w:rPr>
        <w:tab/>
        <w:t>Period of Agreement</w:t>
      </w:r>
    </w:p>
    <w:p w:rsidR="009E2DA6" w:rsidRPr="009E2DA6" w:rsidRDefault="009E2DA6" w:rsidP="009E2DA6">
      <w:pPr>
        <w:rPr>
          <w:rFonts w:ascii="Arial" w:hAnsi="Arial" w:cs="Arial"/>
          <w:lang w:eastAsia="en-GB"/>
        </w:rPr>
      </w:pPr>
    </w:p>
    <w:p w:rsidR="009E2DA6" w:rsidRPr="009E2DA6" w:rsidRDefault="009E2DA6" w:rsidP="009E2DA6">
      <w:pPr>
        <w:ind w:left="720" w:hanging="720"/>
        <w:rPr>
          <w:rFonts w:ascii="Arial" w:hAnsi="Arial" w:cs="Arial"/>
          <w:lang w:eastAsia="en-GB"/>
        </w:rPr>
      </w:pPr>
      <w:r w:rsidRPr="009E2DA6">
        <w:rPr>
          <w:rFonts w:ascii="Arial" w:hAnsi="Arial" w:cs="Arial"/>
        </w:rPr>
        <w:t>4.1</w:t>
      </w:r>
      <w:r w:rsidRPr="009E2DA6">
        <w:rPr>
          <w:rFonts w:ascii="Arial" w:hAnsi="Arial" w:cs="Arial"/>
        </w:rPr>
        <w:tab/>
        <w:t>This Agreement will start on the date set out at the top of the first page of the Agreement and remain in effect until</w:t>
      </w:r>
      <w:r w:rsidR="00D84131">
        <w:rPr>
          <w:rFonts w:ascii="Arial" w:hAnsi="Arial" w:cs="Arial"/>
        </w:rPr>
        <w:t xml:space="preserve"> </w:t>
      </w:r>
      <w:r w:rsidR="00800050">
        <w:rPr>
          <w:rFonts w:ascii="Arial" w:hAnsi="Arial" w:cs="Arial"/>
        </w:rPr>
        <w:t xml:space="preserve">31 </w:t>
      </w:r>
      <w:r w:rsidR="004A23AA">
        <w:rPr>
          <w:rFonts w:ascii="Arial" w:hAnsi="Arial" w:cs="Arial"/>
        </w:rPr>
        <w:t>August</w:t>
      </w:r>
      <w:r w:rsidR="00266711">
        <w:rPr>
          <w:rFonts w:ascii="Arial" w:hAnsi="Arial" w:cs="Arial"/>
        </w:rPr>
        <w:t xml:space="preserve"> 201</w:t>
      </w:r>
      <w:r w:rsidR="0077274F">
        <w:rPr>
          <w:rFonts w:ascii="Arial" w:hAnsi="Arial" w:cs="Arial"/>
        </w:rPr>
        <w:t>7</w:t>
      </w:r>
      <w:r w:rsidR="00511843">
        <w:rPr>
          <w:rFonts w:ascii="Arial" w:hAnsi="Arial" w:cs="Arial"/>
        </w:rPr>
        <w:t xml:space="preserve"> when a new agreement may be issued if required</w:t>
      </w:r>
      <w:r w:rsidRPr="009E2DA6">
        <w:rPr>
          <w:rFonts w:ascii="Arial" w:hAnsi="Arial" w:cs="Arial"/>
        </w:rPr>
        <w:t xml:space="preserve"> (“the Term”) unless ended earlier under clauses 6, 7 or 10.</w:t>
      </w:r>
    </w:p>
    <w:p w:rsidR="009E2DA6" w:rsidRPr="009E2DA6" w:rsidRDefault="009E2DA6" w:rsidP="009E2DA6">
      <w:pPr>
        <w:rPr>
          <w:rFonts w:ascii="Arial" w:hAnsi="Arial" w:cs="Arial"/>
          <w:lang w:eastAsia="en-GB"/>
        </w:rPr>
      </w:pPr>
    </w:p>
    <w:p w:rsidR="009E2DA6" w:rsidRPr="009E2DA6" w:rsidRDefault="009E2DA6" w:rsidP="009E2DA6">
      <w:pPr>
        <w:rPr>
          <w:rFonts w:ascii="Arial" w:hAnsi="Arial" w:cs="Arial"/>
          <w:b/>
          <w:bCs/>
          <w:lang w:eastAsia="en-GB"/>
        </w:rPr>
      </w:pPr>
      <w:r w:rsidRPr="009E2DA6">
        <w:rPr>
          <w:rFonts w:ascii="Arial" w:hAnsi="Arial" w:cs="Arial"/>
          <w:b/>
          <w:bCs/>
        </w:rPr>
        <w:t>5.</w:t>
      </w:r>
      <w:r w:rsidRPr="009E2DA6">
        <w:rPr>
          <w:rFonts w:ascii="Arial" w:hAnsi="Arial" w:cs="Arial"/>
          <w:b/>
          <w:bCs/>
        </w:rPr>
        <w:tab/>
        <w:t>Permitted Use</w:t>
      </w:r>
    </w:p>
    <w:p w:rsidR="009E2DA6" w:rsidRPr="009E2DA6" w:rsidRDefault="009E2DA6" w:rsidP="009E2DA6">
      <w:pPr>
        <w:rPr>
          <w:rFonts w:ascii="Arial" w:hAnsi="Arial" w:cs="Arial"/>
          <w:lang w:eastAsia="en-GB"/>
        </w:rPr>
      </w:pPr>
    </w:p>
    <w:p w:rsidR="009E2DA6" w:rsidRDefault="009E2DA6" w:rsidP="002F5D15">
      <w:pPr>
        <w:ind w:left="720" w:hanging="720"/>
        <w:rPr>
          <w:rFonts w:ascii="Arial" w:hAnsi="Arial" w:cs="Arial"/>
        </w:rPr>
      </w:pPr>
      <w:r w:rsidRPr="009E2DA6">
        <w:rPr>
          <w:rFonts w:ascii="Arial" w:hAnsi="Arial" w:cs="Arial"/>
        </w:rPr>
        <w:t>5.1</w:t>
      </w:r>
      <w:r w:rsidRPr="009E2DA6">
        <w:rPr>
          <w:rFonts w:ascii="Arial" w:hAnsi="Arial" w:cs="Arial"/>
        </w:rPr>
        <w:tab/>
      </w:r>
      <w:r w:rsidR="00D84131">
        <w:rPr>
          <w:rFonts w:ascii="Arial" w:hAnsi="Arial" w:cs="Arial"/>
        </w:rPr>
        <w:t>Type of Activity</w:t>
      </w:r>
      <w:r w:rsidR="00511843">
        <w:rPr>
          <w:rFonts w:ascii="Arial" w:hAnsi="Arial" w:cs="Arial"/>
        </w:rPr>
        <w:t xml:space="preserve"> </w:t>
      </w:r>
      <w:r w:rsidR="00484DDD">
        <w:rPr>
          <w:rFonts w:ascii="Arial" w:hAnsi="Arial" w:cs="Arial"/>
        </w:rPr>
        <w:tab/>
      </w:r>
      <w:r w:rsidR="00484DDD">
        <w:rPr>
          <w:rFonts w:ascii="Arial" w:hAnsi="Arial" w:cs="Arial"/>
        </w:rPr>
        <w:tab/>
      </w:r>
      <w:r w:rsidR="004B4C66">
        <w:rPr>
          <w:rFonts w:ascii="Arial" w:hAnsi="Arial" w:cs="Arial"/>
        </w:rPr>
        <w:tab/>
      </w:r>
      <w:r w:rsidR="004B4C66">
        <w:rPr>
          <w:rFonts w:ascii="Arial" w:hAnsi="Arial" w:cs="Arial"/>
        </w:rPr>
        <w:tab/>
      </w:r>
      <w:r w:rsidR="004B4C66">
        <w:rPr>
          <w:rFonts w:ascii="Arial" w:hAnsi="Arial" w:cs="Arial"/>
        </w:rPr>
        <w:tab/>
      </w:r>
    </w:p>
    <w:p w:rsidR="00484DDD" w:rsidRPr="009E2DA6" w:rsidRDefault="00484DDD" w:rsidP="002F5D15">
      <w:pPr>
        <w:ind w:left="720" w:hanging="720"/>
        <w:rPr>
          <w:rFonts w:ascii="Arial" w:hAnsi="Arial" w:cs="Arial"/>
          <w:lang w:eastAsia="en-GB"/>
        </w:rPr>
      </w:pPr>
    </w:p>
    <w:p w:rsidR="009E2DA6" w:rsidRPr="009E2DA6" w:rsidRDefault="009E2DA6" w:rsidP="009E2DA6">
      <w:pPr>
        <w:rPr>
          <w:rFonts w:ascii="Arial" w:hAnsi="Arial" w:cs="Arial"/>
          <w:b/>
          <w:bCs/>
          <w:lang w:eastAsia="en-GB"/>
        </w:rPr>
      </w:pPr>
      <w:r w:rsidRPr="009E2DA6">
        <w:rPr>
          <w:rFonts w:ascii="Arial" w:hAnsi="Arial" w:cs="Arial"/>
          <w:b/>
          <w:bCs/>
        </w:rPr>
        <w:t>6.</w:t>
      </w:r>
      <w:r w:rsidRPr="009E2DA6">
        <w:rPr>
          <w:rFonts w:ascii="Arial" w:hAnsi="Arial" w:cs="Arial"/>
          <w:b/>
          <w:bCs/>
        </w:rPr>
        <w:tab/>
        <w:t>Ending the Agreement</w:t>
      </w:r>
    </w:p>
    <w:p w:rsidR="009E2DA6" w:rsidRPr="009E2DA6" w:rsidRDefault="009E2DA6" w:rsidP="009E2DA6">
      <w:pPr>
        <w:pStyle w:val="Header"/>
        <w:tabs>
          <w:tab w:val="left" w:pos="720"/>
        </w:tabs>
        <w:rPr>
          <w:rFonts w:cs="Arial"/>
          <w:sz w:val="24"/>
          <w:szCs w:val="24"/>
        </w:rPr>
      </w:pPr>
    </w:p>
    <w:p w:rsidR="009E2DA6" w:rsidRPr="009E2DA6" w:rsidRDefault="009E2DA6" w:rsidP="009E2DA6">
      <w:pPr>
        <w:ind w:left="720" w:hanging="720"/>
        <w:rPr>
          <w:rFonts w:ascii="Arial" w:hAnsi="Arial" w:cs="Arial"/>
          <w:lang w:eastAsia="en-GB"/>
        </w:rPr>
      </w:pPr>
      <w:r w:rsidRPr="009E2DA6">
        <w:rPr>
          <w:rFonts w:ascii="Arial" w:hAnsi="Arial" w:cs="Arial"/>
        </w:rPr>
        <w:t>6.1</w:t>
      </w:r>
      <w:r w:rsidRPr="009E2DA6">
        <w:rPr>
          <w:rFonts w:ascii="Arial" w:hAnsi="Arial" w:cs="Arial"/>
        </w:rPr>
        <w:tab/>
        <w:t xml:space="preserve">The </w:t>
      </w:r>
      <w:r w:rsidR="005E2664">
        <w:rPr>
          <w:rFonts w:ascii="Arial" w:hAnsi="Arial" w:cs="Arial"/>
        </w:rPr>
        <w:t>Trustees</w:t>
      </w:r>
      <w:r w:rsidRPr="009E2DA6">
        <w:rPr>
          <w:rFonts w:ascii="Arial" w:hAnsi="Arial" w:cs="Arial"/>
        </w:rPr>
        <w:t xml:space="preserve"> may end this Agreement by giving the </w:t>
      </w:r>
      <w:r w:rsidR="00C9312D">
        <w:rPr>
          <w:rFonts w:ascii="Arial" w:hAnsi="Arial" w:cs="Arial"/>
        </w:rPr>
        <w:t>User</w:t>
      </w:r>
      <w:r w:rsidRPr="009E2DA6">
        <w:rPr>
          <w:rFonts w:ascii="Arial" w:hAnsi="Arial" w:cs="Arial"/>
        </w:rPr>
        <w:t xml:space="preserve"> </w:t>
      </w:r>
      <w:r w:rsidR="00D84131">
        <w:rPr>
          <w:rFonts w:ascii="Arial" w:hAnsi="Arial" w:cs="Arial"/>
        </w:rPr>
        <w:t xml:space="preserve">28 days </w:t>
      </w:r>
      <w:r w:rsidRPr="009E2DA6">
        <w:rPr>
          <w:rFonts w:ascii="Arial" w:hAnsi="Arial" w:cs="Arial"/>
        </w:rPr>
        <w:t xml:space="preserve">written notice to expire at any time. </w:t>
      </w:r>
    </w:p>
    <w:p w:rsidR="009E2DA6" w:rsidRPr="009E2DA6" w:rsidRDefault="009E2DA6" w:rsidP="009E2DA6">
      <w:pPr>
        <w:pStyle w:val="BodyTextIndent3"/>
        <w:ind w:left="0" w:firstLine="0"/>
        <w:rPr>
          <w:szCs w:val="24"/>
        </w:rPr>
      </w:pPr>
    </w:p>
    <w:p w:rsidR="009E2DA6" w:rsidRPr="009E2DA6" w:rsidRDefault="009E2DA6" w:rsidP="009E2DA6">
      <w:pPr>
        <w:ind w:left="720" w:hanging="720"/>
        <w:rPr>
          <w:rFonts w:ascii="Arial" w:hAnsi="Arial" w:cs="Arial"/>
          <w:lang w:eastAsia="en-GB"/>
        </w:rPr>
      </w:pPr>
      <w:r w:rsidRPr="009E2DA6">
        <w:rPr>
          <w:rFonts w:ascii="Arial" w:hAnsi="Arial" w:cs="Arial"/>
        </w:rPr>
        <w:t>6.2</w:t>
      </w:r>
      <w:r w:rsidRPr="009E2DA6">
        <w:rPr>
          <w:rFonts w:ascii="Arial" w:hAnsi="Arial" w:cs="Arial"/>
        </w:rPr>
        <w:tab/>
        <w:t xml:space="preserve">The </w:t>
      </w:r>
      <w:r w:rsidR="005E2664">
        <w:rPr>
          <w:rFonts w:ascii="Arial" w:hAnsi="Arial" w:cs="Arial"/>
        </w:rPr>
        <w:t>Trustees</w:t>
      </w:r>
      <w:r w:rsidRPr="009E2DA6">
        <w:rPr>
          <w:rFonts w:ascii="Arial" w:hAnsi="Arial" w:cs="Arial"/>
        </w:rPr>
        <w:t xml:space="preserve"> may end this Agreement immediately by notice given by them:</w:t>
      </w:r>
    </w:p>
    <w:p w:rsidR="009E2DA6" w:rsidRPr="009E2DA6" w:rsidRDefault="009E2DA6" w:rsidP="009E2DA6">
      <w:pPr>
        <w:rPr>
          <w:rFonts w:ascii="Arial" w:hAnsi="Arial" w:cs="Arial"/>
          <w:lang w:eastAsia="en-GB"/>
        </w:rPr>
      </w:pPr>
    </w:p>
    <w:p w:rsidR="009E2DA6" w:rsidRPr="009E2DA6" w:rsidRDefault="009E2DA6" w:rsidP="009E2DA6">
      <w:pPr>
        <w:tabs>
          <w:tab w:val="left" w:pos="720"/>
        </w:tabs>
        <w:ind w:left="1440" w:hanging="1440"/>
        <w:rPr>
          <w:rFonts w:ascii="Arial" w:hAnsi="Arial" w:cs="Arial"/>
          <w:lang w:eastAsia="en-GB"/>
        </w:rPr>
      </w:pPr>
      <w:r w:rsidRPr="009E2DA6">
        <w:rPr>
          <w:rFonts w:ascii="Arial" w:hAnsi="Arial" w:cs="Arial"/>
        </w:rPr>
        <w:tab/>
        <w:t>6.2.1</w:t>
      </w:r>
      <w:r w:rsidRPr="009E2DA6">
        <w:rPr>
          <w:rFonts w:ascii="Arial" w:hAnsi="Arial" w:cs="Arial"/>
        </w:rPr>
        <w:tab/>
        <w:t xml:space="preserve">if at any time any payment due under this Agreement </w:t>
      </w:r>
      <w:r w:rsidR="0077274F">
        <w:rPr>
          <w:rFonts w:ascii="Arial" w:hAnsi="Arial" w:cs="Arial"/>
        </w:rPr>
        <w:t>remains unpaid for more than [14</w:t>
      </w:r>
      <w:r w:rsidRPr="009E2DA6">
        <w:rPr>
          <w:rFonts w:ascii="Arial" w:hAnsi="Arial" w:cs="Arial"/>
        </w:rPr>
        <w:t xml:space="preserve"> days] after becoming due</w:t>
      </w:r>
    </w:p>
    <w:p w:rsidR="009E2DA6" w:rsidRPr="009E2DA6" w:rsidRDefault="009E2DA6" w:rsidP="009E2DA6">
      <w:pPr>
        <w:rPr>
          <w:rFonts w:ascii="Arial" w:hAnsi="Arial" w:cs="Arial"/>
          <w:lang w:eastAsia="en-GB"/>
        </w:rPr>
      </w:pPr>
    </w:p>
    <w:p w:rsidR="009E2DA6" w:rsidRPr="009E2DA6" w:rsidRDefault="009E2DA6" w:rsidP="009E2DA6">
      <w:pPr>
        <w:tabs>
          <w:tab w:val="left" w:pos="720"/>
        </w:tabs>
        <w:ind w:left="1440" w:hanging="1440"/>
        <w:rPr>
          <w:rFonts w:ascii="Arial" w:hAnsi="Arial" w:cs="Arial"/>
          <w:lang w:eastAsia="en-GB"/>
        </w:rPr>
      </w:pPr>
      <w:r w:rsidRPr="009E2DA6">
        <w:rPr>
          <w:rFonts w:ascii="Arial" w:hAnsi="Arial" w:cs="Arial"/>
        </w:rPr>
        <w:tab/>
        <w:t>6.2.2</w:t>
      </w:r>
      <w:r w:rsidRPr="009E2DA6">
        <w:rPr>
          <w:rFonts w:ascii="Arial" w:hAnsi="Arial" w:cs="Arial"/>
        </w:rPr>
        <w:tab/>
        <w:t xml:space="preserve">if the </w:t>
      </w:r>
      <w:r w:rsidR="00C9312D">
        <w:rPr>
          <w:rFonts w:ascii="Arial" w:hAnsi="Arial" w:cs="Arial"/>
        </w:rPr>
        <w:t>User</w:t>
      </w:r>
      <w:r w:rsidRPr="009E2DA6">
        <w:rPr>
          <w:rFonts w:ascii="Arial" w:hAnsi="Arial" w:cs="Arial"/>
        </w:rPr>
        <w:t xml:space="preserve"> fails to remedy any breach (capable of remedy) of any of the stipulations and conditions contained in this Agreement after being requi</w:t>
      </w:r>
      <w:r w:rsidR="0077274F">
        <w:rPr>
          <w:rFonts w:ascii="Arial" w:hAnsi="Arial" w:cs="Arial"/>
        </w:rPr>
        <w:t>red to remedy such breach by [14</w:t>
      </w:r>
      <w:r w:rsidRPr="009E2DA6">
        <w:rPr>
          <w:rFonts w:ascii="Arial" w:hAnsi="Arial" w:cs="Arial"/>
        </w:rPr>
        <w:t xml:space="preserve"> days] notice in writing</w:t>
      </w:r>
    </w:p>
    <w:p w:rsidR="009E2DA6" w:rsidRPr="009E2DA6" w:rsidRDefault="009E2DA6" w:rsidP="009E2DA6">
      <w:pPr>
        <w:pStyle w:val="BodyTextIndent2"/>
        <w:ind w:left="0"/>
        <w:rPr>
          <w:rFonts w:cs="Arial"/>
          <w:szCs w:val="24"/>
        </w:rPr>
      </w:pPr>
    </w:p>
    <w:p w:rsidR="009E2DA6" w:rsidRPr="009E2DA6" w:rsidRDefault="009E2DA6" w:rsidP="009E2DA6">
      <w:pPr>
        <w:pStyle w:val="BodyTextIndent"/>
        <w:numPr>
          <w:ilvl w:val="2"/>
          <w:numId w:val="9"/>
        </w:numPr>
        <w:rPr>
          <w:rFonts w:cs="Arial"/>
          <w:szCs w:val="24"/>
        </w:rPr>
      </w:pPr>
      <w:r w:rsidRPr="009E2DA6">
        <w:rPr>
          <w:rFonts w:cs="Arial"/>
          <w:szCs w:val="24"/>
        </w:rPr>
        <w:t xml:space="preserve">if the </w:t>
      </w:r>
      <w:r w:rsidR="00C9312D">
        <w:rPr>
          <w:rFonts w:cs="Arial"/>
          <w:szCs w:val="24"/>
        </w:rPr>
        <w:t>User</w:t>
      </w:r>
      <w:r w:rsidRPr="009E2DA6">
        <w:rPr>
          <w:rFonts w:cs="Arial"/>
          <w:szCs w:val="24"/>
        </w:rPr>
        <w:t xml:space="preserve"> breaches any of the stipulations and conditions in this Agreement which is in the opinion of the </w:t>
      </w:r>
      <w:r w:rsidR="005E2664">
        <w:rPr>
          <w:rFonts w:cs="Arial"/>
          <w:szCs w:val="24"/>
        </w:rPr>
        <w:t>Trustees</w:t>
      </w:r>
      <w:r w:rsidRPr="009E2DA6">
        <w:rPr>
          <w:rFonts w:cs="Arial"/>
          <w:szCs w:val="24"/>
        </w:rPr>
        <w:t xml:space="preserve"> incapable of being remedied and the </w:t>
      </w:r>
      <w:r w:rsidR="005E2664">
        <w:rPr>
          <w:rFonts w:cs="Arial"/>
          <w:szCs w:val="24"/>
        </w:rPr>
        <w:t>Trustees</w:t>
      </w:r>
      <w:r w:rsidRPr="009E2DA6">
        <w:rPr>
          <w:rFonts w:cs="Arial"/>
          <w:szCs w:val="24"/>
        </w:rPr>
        <w:t xml:space="preserve"> state this in a notice given by them.</w:t>
      </w:r>
    </w:p>
    <w:p w:rsidR="009E2DA6" w:rsidRPr="009E2DA6" w:rsidRDefault="009E2DA6" w:rsidP="009E2DA6">
      <w:pPr>
        <w:pStyle w:val="BodyTextIndent"/>
        <w:ind w:left="716"/>
        <w:rPr>
          <w:rFonts w:cs="Arial"/>
          <w:szCs w:val="24"/>
        </w:rPr>
      </w:pPr>
    </w:p>
    <w:p w:rsidR="009E2DA6" w:rsidRPr="009E2DA6" w:rsidRDefault="009E2DA6" w:rsidP="009E2DA6">
      <w:pPr>
        <w:pStyle w:val="BodyTextIndent"/>
        <w:numPr>
          <w:ilvl w:val="2"/>
          <w:numId w:val="9"/>
        </w:numPr>
        <w:rPr>
          <w:rFonts w:cs="Arial"/>
          <w:szCs w:val="24"/>
        </w:rPr>
      </w:pPr>
      <w:r w:rsidRPr="009E2DA6">
        <w:rPr>
          <w:rFonts w:cs="Arial"/>
          <w:szCs w:val="24"/>
        </w:rPr>
        <w:t xml:space="preserve">in extreme cases the </w:t>
      </w:r>
      <w:r w:rsidR="005E2664">
        <w:rPr>
          <w:rFonts w:cs="Arial"/>
          <w:szCs w:val="24"/>
        </w:rPr>
        <w:t>Trustees</w:t>
      </w:r>
      <w:r w:rsidRPr="009E2DA6">
        <w:rPr>
          <w:rFonts w:cs="Arial"/>
          <w:szCs w:val="24"/>
        </w:rPr>
        <w:t xml:space="preserve"> may terminate this agreement summarily without notice and the </w:t>
      </w:r>
      <w:r w:rsidR="00C9312D">
        <w:rPr>
          <w:rFonts w:cs="Arial"/>
          <w:szCs w:val="24"/>
        </w:rPr>
        <w:t>User</w:t>
      </w:r>
      <w:r w:rsidRPr="009E2DA6">
        <w:rPr>
          <w:rFonts w:cs="Arial"/>
          <w:szCs w:val="24"/>
        </w:rPr>
        <w:t>'s attention is specifically directed to paragraph 8 of this agreement below.</w:t>
      </w:r>
    </w:p>
    <w:p w:rsidR="009E2DA6" w:rsidRPr="009E2DA6" w:rsidRDefault="009E2DA6" w:rsidP="004B4C66">
      <w:pPr>
        <w:pStyle w:val="BodyTextIndent2"/>
        <w:ind w:left="720"/>
        <w:rPr>
          <w:rFonts w:cs="Arial"/>
          <w:b/>
          <w:bCs/>
          <w:szCs w:val="24"/>
        </w:rPr>
      </w:pPr>
    </w:p>
    <w:p w:rsidR="009E2DA6" w:rsidRDefault="009E2DA6" w:rsidP="009E2DA6">
      <w:pPr>
        <w:ind w:left="720" w:hanging="720"/>
        <w:rPr>
          <w:rFonts w:ascii="Arial" w:hAnsi="Arial" w:cs="Arial"/>
        </w:rPr>
      </w:pPr>
      <w:r w:rsidRPr="009E2DA6">
        <w:rPr>
          <w:rFonts w:ascii="Arial" w:hAnsi="Arial" w:cs="Arial"/>
        </w:rPr>
        <w:t>6.3</w:t>
      </w:r>
      <w:r w:rsidRPr="009E2DA6">
        <w:rPr>
          <w:rFonts w:ascii="Arial" w:hAnsi="Arial" w:cs="Arial"/>
        </w:rPr>
        <w:tab/>
        <w:t xml:space="preserve">The </w:t>
      </w:r>
      <w:r w:rsidR="00C9312D">
        <w:rPr>
          <w:rFonts w:ascii="Arial" w:hAnsi="Arial" w:cs="Arial"/>
        </w:rPr>
        <w:t>User</w:t>
      </w:r>
      <w:r w:rsidRPr="009E2DA6">
        <w:rPr>
          <w:rFonts w:ascii="Arial" w:hAnsi="Arial" w:cs="Arial"/>
        </w:rPr>
        <w:t xml:space="preserve"> may end this Agreement at any time by giving </w:t>
      </w:r>
      <w:r w:rsidR="00B944F0">
        <w:rPr>
          <w:rFonts w:ascii="Arial" w:hAnsi="Arial" w:cs="Arial"/>
        </w:rPr>
        <w:t>28 days</w:t>
      </w:r>
      <w:r w:rsidRPr="009E2DA6">
        <w:rPr>
          <w:rFonts w:ascii="Arial" w:hAnsi="Arial" w:cs="Arial"/>
        </w:rPr>
        <w:t xml:space="preserve"> </w:t>
      </w:r>
      <w:r w:rsidR="004A23AA">
        <w:rPr>
          <w:rFonts w:ascii="Arial" w:hAnsi="Arial" w:cs="Arial"/>
        </w:rPr>
        <w:t>written notice to the Accommodation Manager.</w:t>
      </w:r>
    </w:p>
    <w:p w:rsidR="00B944F0" w:rsidRDefault="00B944F0" w:rsidP="009E2DA6">
      <w:pPr>
        <w:ind w:left="720" w:hanging="720"/>
        <w:rPr>
          <w:rFonts w:ascii="Arial" w:hAnsi="Arial" w:cs="Arial"/>
        </w:rPr>
      </w:pPr>
    </w:p>
    <w:p w:rsidR="00B944F0" w:rsidRPr="009E2DA6" w:rsidRDefault="00B944F0" w:rsidP="00B944F0">
      <w:pPr>
        <w:rPr>
          <w:rFonts w:ascii="Arial" w:hAnsi="Arial" w:cs="Arial"/>
          <w:b/>
          <w:bCs/>
          <w:lang w:eastAsia="en-GB"/>
        </w:rPr>
      </w:pPr>
      <w:r w:rsidRPr="009E2DA6">
        <w:rPr>
          <w:rFonts w:ascii="Arial" w:hAnsi="Arial" w:cs="Arial"/>
          <w:b/>
          <w:bCs/>
        </w:rPr>
        <w:t>7.</w:t>
      </w:r>
      <w:r w:rsidRPr="009E2DA6">
        <w:rPr>
          <w:rFonts w:ascii="Arial" w:hAnsi="Arial" w:cs="Arial"/>
          <w:b/>
          <w:bCs/>
        </w:rPr>
        <w:tab/>
        <w:t>Fee</w:t>
      </w:r>
      <w:r w:rsidR="00406308">
        <w:rPr>
          <w:rFonts w:ascii="Arial" w:hAnsi="Arial" w:cs="Arial"/>
          <w:b/>
          <w:bCs/>
        </w:rPr>
        <w:t xml:space="preserve"> £</w:t>
      </w:r>
      <w:r w:rsidR="00023842">
        <w:rPr>
          <w:rFonts w:ascii="Arial" w:hAnsi="Arial" w:cs="Arial"/>
          <w:b/>
          <w:bCs/>
        </w:rPr>
        <w:t xml:space="preserve"> </w:t>
      </w:r>
      <w:r w:rsidR="0077274F">
        <w:rPr>
          <w:rFonts w:ascii="Arial" w:hAnsi="Arial" w:cs="Arial"/>
          <w:b/>
          <w:bCs/>
        </w:rPr>
        <w:t xml:space="preserve"> </w:t>
      </w:r>
    </w:p>
    <w:p w:rsidR="00B944F0" w:rsidRPr="009E2DA6" w:rsidRDefault="00B944F0" w:rsidP="00B944F0">
      <w:pPr>
        <w:rPr>
          <w:rFonts w:ascii="Arial" w:hAnsi="Arial" w:cs="Arial"/>
          <w:lang w:eastAsia="en-GB"/>
        </w:rPr>
      </w:pPr>
    </w:p>
    <w:p w:rsidR="00B944F0" w:rsidRPr="009E2DA6" w:rsidRDefault="00B944F0" w:rsidP="00B944F0">
      <w:pPr>
        <w:ind w:left="720" w:hanging="720"/>
        <w:rPr>
          <w:rFonts w:ascii="Arial" w:hAnsi="Arial" w:cs="Arial"/>
          <w:lang w:eastAsia="en-GB"/>
        </w:rPr>
      </w:pPr>
      <w:r w:rsidRPr="009E2DA6">
        <w:rPr>
          <w:rFonts w:ascii="Arial" w:hAnsi="Arial" w:cs="Arial"/>
        </w:rPr>
        <w:t>7.1</w:t>
      </w:r>
      <w:r w:rsidRPr="009E2DA6">
        <w:rPr>
          <w:rFonts w:ascii="Arial" w:hAnsi="Arial" w:cs="Arial"/>
        </w:rPr>
        <w:tab/>
        <w:t xml:space="preserve">The </w:t>
      </w:r>
      <w:r w:rsidR="00C9312D">
        <w:rPr>
          <w:rFonts w:ascii="Arial" w:hAnsi="Arial" w:cs="Arial"/>
        </w:rPr>
        <w:t>User</w:t>
      </w:r>
      <w:r w:rsidRPr="009E2DA6">
        <w:rPr>
          <w:rFonts w:ascii="Arial" w:hAnsi="Arial" w:cs="Arial"/>
        </w:rPr>
        <w:t xml:space="preserve"> agrees to pay to the </w:t>
      </w:r>
      <w:r w:rsidR="005E2664">
        <w:rPr>
          <w:rFonts w:ascii="Arial" w:hAnsi="Arial" w:cs="Arial"/>
        </w:rPr>
        <w:t>Trustees</w:t>
      </w:r>
      <w:r w:rsidRPr="009E2DA6">
        <w:rPr>
          <w:rFonts w:ascii="Arial" w:hAnsi="Arial" w:cs="Arial"/>
        </w:rPr>
        <w:t xml:space="preserve"> a fee for the use of the Premises during the Period of Control ("the Fee") as follows:</w:t>
      </w:r>
    </w:p>
    <w:p w:rsidR="00B944F0" w:rsidRPr="009E2DA6" w:rsidRDefault="00B944F0" w:rsidP="00B944F0">
      <w:pPr>
        <w:rPr>
          <w:rFonts w:ascii="Arial" w:hAnsi="Arial" w:cs="Arial"/>
          <w:lang w:eastAsia="en-GB"/>
        </w:rPr>
      </w:pPr>
    </w:p>
    <w:p w:rsidR="00B944F0" w:rsidRDefault="00B944F0" w:rsidP="00B944F0">
      <w:pPr>
        <w:numPr>
          <w:ilvl w:val="2"/>
          <w:numId w:val="1"/>
        </w:numPr>
        <w:tabs>
          <w:tab w:val="left" w:pos="720"/>
        </w:tabs>
        <w:rPr>
          <w:rFonts w:ascii="Arial" w:hAnsi="Arial" w:cs="Arial"/>
          <w:lang w:eastAsia="en-GB"/>
        </w:rPr>
      </w:pPr>
      <w:r w:rsidRPr="009E2DA6">
        <w:rPr>
          <w:rFonts w:ascii="Arial" w:hAnsi="Arial" w:cs="Arial"/>
        </w:rPr>
        <w:t xml:space="preserve">The Fee will be the sum of </w:t>
      </w:r>
      <w:r w:rsidR="00705265">
        <w:rPr>
          <w:rFonts w:ascii="Arial" w:hAnsi="Arial" w:cs="Arial"/>
        </w:rPr>
        <w:t>£</w:t>
      </w:r>
      <w:r w:rsidR="00023842">
        <w:rPr>
          <w:rFonts w:ascii="Arial" w:hAnsi="Arial" w:cs="Arial"/>
        </w:rPr>
        <w:t xml:space="preserve"> </w:t>
      </w:r>
      <w:r w:rsidR="0077274F">
        <w:rPr>
          <w:rFonts w:ascii="Arial" w:hAnsi="Arial" w:cs="Arial"/>
        </w:rPr>
        <w:t>payable in advance</w:t>
      </w:r>
      <w:r w:rsidR="00C97827">
        <w:rPr>
          <w:rFonts w:ascii="Arial" w:hAnsi="Arial" w:cs="Arial"/>
        </w:rPr>
        <w:t xml:space="preserve"> each month.</w:t>
      </w:r>
    </w:p>
    <w:p w:rsidR="00B944F0" w:rsidRPr="009E2DA6" w:rsidRDefault="00B944F0" w:rsidP="00B944F0">
      <w:pPr>
        <w:tabs>
          <w:tab w:val="left" w:pos="720"/>
        </w:tabs>
        <w:ind w:left="720"/>
        <w:rPr>
          <w:rFonts w:ascii="Arial" w:hAnsi="Arial" w:cs="Arial"/>
          <w:lang w:eastAsia="en-GB"/>
        </w:rPr>
      </w:pPr>
    </w:p>
    <w:p w:rsidR="00B944F0" w:rsidRDefault="00B944F0" w:rsidP="00B944F0">
      <w:pPr>
        <w:numPr>
          <w:ilvl w:val="2"/>
          <w:numId w:val="1"/>
        </w:numPr>
        <w:tabs>
          <w:tab w:val="left" w:pos="720"/>
        </w:tabs>
        <w:rPr>
          <w:rFonts w:ascii="Arial" w:hAnsi="Arial" w:cs="Arial"/>
          <w:lang w:eastAsia="en-GB"/>
        </w:rPr>
      </w:pPr>
      <w:r w:rsidRPr="009E2DA6">
        <w:rPr>
          <w:rFonts w:ascii="Arial" w:hAnsi="Arial" w:cs="Arial"/>
        </w:rPr>
        <w:t xml:space="preserve">The Fee may be varied by the </w:t>
      </w:r>
      <w:r w:rsidR="001B694A">
        <w:rPr>
          <w:rFonts w:ascii="Arial" w:hAnsi="Arial" w:cs="Arial"/>
        </w:rPr>
        <w:t>Trustees</w:t>
      </w:r>
      <w:r w:rsidRPr="009E2DA6">
        <w:rPr>
          <w:rFonts w:ascii="Arial" w:hAnsi="Arial" w:cs="Arial"/>
        </w:rPr>
        <w:t xml:space="preserve"> from the date of this Agreement.   The </w:t>
      </w:r>
      <w:r w:rsidR="005E2664">
        <w:rPr>
          <w:rFonts w:ascii="Arial" w:hAnsi="Arial" w:cs="Arial"/>
        </w:rPr>
        <w:t>Trustees</w:t>
      </w:r>
      <w:r w:rsidRPr="009E2DA6">
        <w:rPr>
          <w:rFonts w:ascii="Arial" w:hAnsi="Arial" w:cs="Arial"/>
        </w:rPr>
        <w:t xml:space="preserve"> will give 28 days notice in writing of a variation to the Fee.  If the </w:t>
      </w:r>
      <w:r w:rsidR="00C9312D">
        <w:rPr>
          <w:rFonts w:ascii="Arial" w:hAnsi="Arial" w:cs="Arial"/>
        </w:rPr>
        <w:t>User</w:t>
      </w:r>
      <w:r w:rsidRPr="009E2DA6">
        <w:rPr>
          <w:rFonts w:ascii="Arial" w:hAnsi="Arial" w:cs="Arial"/>
        </w:rPr>
        <w:t xml:space="preserve"> does not wish to accept the Fee variation then it may give 28 days notice in writing (before the </w:t>
      </w:r>
      <w:r w:rsidR="005E2664">
        <w:rPr>
          <w:rFonts w:ascii="Arial" w:hAnsi="Arial" w:cs="Arial"/>
        </w:rPr>
        <w:t>Trustees</w:t>
      </w:r>
      <w:r w:rsidR="004B4C66">
        <w:rPr>
          <w:rFonts w:ascii="Arial" w:hAnsi="Arial" w:cs="Arial"/>
        </w:rPr>
        <w:t>’</w:t>
      </w:r>
      <w:r w:rsidRPr="009E2DA6">
        <w:rPr>
          <w:rFonts w:ascii="Arial" w:hAnsi="Arial" w:cs="Arial"/>
        </w:rPr>
        <w:t xml:space="preserve"> notice runs out) to end the Agreement and in the intervening period the then current Fee will continue to apply.</w:t>
      </w:r>
    </w:p>
    <w:p w:rsidR="00931662" w:rsidRDefault="00931662" w:rsidP="00931662">
      <w:pPr>
        <w:pStyle w:val="ListParagraph"/>
        <w:rPr>
          <w:rFonts w:ascii="Arial" w:hAnsi="Arial" w:cs="Arial"/>
          <w:lang w:eastAsia="en-GB"/>
        </w:rPr>
      </w:pPr>
    </w:p>
    <w:p w:rsidR="00931662" w:rsidRDefault="00931662" w:rsidP="00B944F0">
      <w:pPr>
        <w:numPr>
          <w:ilvl w:val="2"/>
          <w:numId w:val="1"/>
        </w:numPr>
        <w:tabs>
          <w:tab w:val="left" w:pos="720"/>
        </w:tabs>
        <w:rPr>
          <w:rFonts w:ascii="Arial" w:hAnsi="Arial" w:cs="Arial"/>
          <w:lang w:eastAsia="en-GB"/>
        </w:rPr>
      </w:pPr>
      <w:r>
        <w:rPr>
          <w:rFonts w:ascii="Arial" w:hAnsi="Arial" w:cs="Arial"/>
          <w:lang w:eastAsia="en-GB"/>
        </w:rPr>
        <w:t>All invoices are payable within 15 days from the date of the invoice.  The school reserves the right to refuse the hirer subsequent admission to the premises if any a</w:t>
      </w:r>
      <w:r w:rsidR="0077274F">
        <w:rPr>
          <w:rFonts w:ascii="Arial" w:hAnsi="Arial" w:cs="Arial"/>
          <w:lang w:eastAsia="en-GB"/>
        </w:rPr>
        <w:t>ccount remains unpaid after 14</w:t>
      </w:r>
      <w:r>
        <w:rPr>
          <w:rFonts w:ascii="Arial" w:hAnsi="Arial" w:cs="Arial"/>
          <w:lang w:eastAsia="en-GB"/>
        </w:rPr>
        <w:t xml:space="preserve"> days.</w:t>
      </w:r>
    </w:p>
    <w:p w:rsidR="00B944F0" w:rsidRDefault="00B944F0" w:rsidP="00B944F0">
      <w:pPr>
        <w:tabs>
          <w:tab w:val="left" w:pos="720"/>
        </w:tabs>
        <w:ind w:left="720"/>
        <w:rPr>
          <w:rFonts w:ascii="Arial" w:hAnsi="Arial" w:cs="Arial"/>
          <w:lang w:eastAsia="en-GB"/>
        </w:rPr>
      </w:pPr>
    </w:p>
    <w:p w:rsidR="00B944F0" w:rsidRPr="009E2DA6" w:rsidRDefault="00B944F0" w:rsidP="009E2DA6">
      <w:pPr>
        <w:ind w:left="720" w:hanging="720"/>
        <w:rPr>
          <w:rFonts w:ascii="Arial" w:hAnsi="Arial" w:cs="Arial"/>
          <w:lang w:eastAsia="en-GB"/>
        </w:rPr>
      </w:pPr>
    </w:p>
    <w:p w:rsidR="009E2DA6" w:rsidRDefault="009E2DA6" w:rsidP="009E2DA6">
      <w:pPr>
        <w:numPr>
          <w:ilvl w:val="0"/>
          <w:numId w:val="6"/>
        </w:numPr>
        <w:tabs>
          <w:tab w:val="left" w:pos="720"/>
        </w:tabs>
        <w:ind w:hanging="1080"/>
        <w:rPr>
          <w:rFonts w:ascii="Arial" w:hAnsi="Arial" w:cs="Arial"/>
          <w:b/>
          <w:bCs/>
        </w:rPr>
      </w:pPr>
      <w:r>
        <w:rPr>
          <w:rFonts w:ascii="Arial" w:hAnsi="Arial" w:cs="Arial"/>
          <w:b/>
          <w:bCs/>
        </w:rPr>
        <w:t xml:space="preserve">Safeguarding and </w:t>
      </w:r>
      <w:r w:rsidRPr="009E2DA6">
        <w:rPr>
          <w:rFonts w:ascii="Arial" w:hAnsi="Arial" w:cs="Arial"/>
          <w:b/>
          <w:bCs/>
        </w:rPr>
        <w:t>Child Protection</w:t>
      </w:r>
    </w:p>
    <w:p w:rsidR="009E2DA6" w:rsidRDefault="009E2DA6" w:rsidP="009E2DA6">
      <w:pPr>
        <w:tabs>
          <w:tab w:val="left" w:pos="720"/>
        </w:tabs>
        <w:rPr>
          <w:rFonts w:ascii="Arial" w:hAnsi="Arial" w:cs="Arial"/>
          <w:b/>
          <w:bCs/>
        </w:rPr>
      </w:pPr>
    </w:p>
    <w:p w:rsidR="009E2DA6" w:rsidRDefault="00D864F5" w:rsidP="00D864F5">
      <w:pPr>
        <w:numPr>
          <w:ilvl w:val="1"/>
          <w:numId w:val="6"/>
        </w:numPr>
        <w:tabs>
          <w:tab w:val="left" w:pos="720"/>
        </w:tabs>
        <w:ind w:left="1440" w:hanging="731"/>
        <w:rPr>
          <w:rFonts w:ascii="Arial" w:hAnsi="Arial" w:cs="Arial"/>
          <w:bCs/>
        </w:rPr>
      </w:pPr>
      <w:r>
        <w:rPr>
          <w:rFonts w:ascii="Arial" w:hAnsi="Arial" w:cs="Arial"/>
          <w:bCs/>
        </w:rPr>
        <w:tab/>
      </w:r>
      <w:r w:rsidR="009E2DA6">
        <w:rPr>
          <w:rFonts w:ascii="Arial" w:hAnsi="Arial" w:cs="Arial"/>
          <w:bCs/>
        </w:rPr>
        <w:t xml:space="preserve">In addition the </w:t>
      </w:r>
      <w:r w:rsidR="00C9312D">
        <w:rPr>
          <w:rFonts w:ascii="Arial" w:hAnsi="Arial" w:cs="Arial"/>
          <w:bCs/>
        </w:rPr>
        <w:t>User</w:t>
      </w:r>
      <w:r w:rsidR="00C97827">
        <w:rPr>
          <w:rFonts w:ascii="Arial" w:hAnsi="Arial" w:cs="Arial"/>
          <w:bCs/>
        </w:rPr>
        <w:t>’</w:t>
      </w:r>
      <w:r w:rsidR="009E2DA6">
        <w:rPr>
          <w:rFonts w:ascii="Arial" w:hAnsi="Arial" w:cs="Arial"/>
          <w:bCs/>
        </w:rPr>
        <w:t xml:space="preserve">s liability in respect of health and safety concerns referred to at paragraph 9 (and elsewhere) the </w:t>
      </w:r>
      <w:r w:rsidR="00C9312D">
        <w:rPr>
          <w:rFonts w:ascii="Arial" w:hAnsi="Arial" w:cs="Arial"/>
          <w:bCs/>
        </w:rPr>
        <w:t>User</w:t>
      </w:r>
      <w:r w:rsidR="009E2DA6">
        <w:rPr>
          <w:rFonts w:ascii="Arial" w:hAnsi="Arial" w:cs="Arial"/>
          <w:bCs/>
        </w:rPr>
        <w:t xml:space="preserve"> specifically undertakes to ensure that all staff and volunteers providing or offering a service on behalf of the </w:t>
      </w:r>
      <w:r w:rsidR="00C9312D">
        <w:rPr>
          <w:rFonts w:ascii="Arial" w:hAnsi="Arial" w:cs="Arial"/>
          <w:bCs/>
        </w:rPr>
        <w:t>User</w:t>
      </w:r>
      <w:r w:rsidR="009E2DA6">
        <w:rPr>
          <w:rFonts w:ascii="Arial" w:hAnsi="Arial" w:cs="Arial"/>
          <w:bCs/>
        </w:rPr>
        <w:t xml:space="preserve"> work to the standards outlined through the </w:t>
      </w:r>
      <w:r w:rsidR="00B47B14">
        <w:rPr>
          <w:rFonts w:ascii="Arial" w:hAnsi="Arial" w:cs="Arial"/>
          <w:bCs/>
        </w:rPr>
        <w:t xml:space="preserve">DfE </w:t>
      </w:r>
      <w:r w:rsidR="009E2DA6">
        <w:rPr>
          <w:rFonts w:ascii="Arial" w:hAnsi="Arial" w:cs="Arial"/>
          <w:bCs/>
        </w:rPr>
        <w:t>publication</w:t>
      </w:r>
      <w:r w:rsidR="00B47B14">
        <w:rPr>
          <w:rFonts w:ascii="Arial" w:hAnsi="Arial" w:cs="Arial"/>
          <w:bCs/>
        </w:rPr>
        <w:t>s and guidance Keeping Children Safe in Education (2014) and Working Together to Safeguard Children 213</w:t>
      </w:r>
      <w:r w:rsidR="009E2DA6">
        <w:rPr>
          <w:rFonts w:ascii="Arial" w:hAnsi="Arial" w:cs="Arial"/>
          <w:bCs/>
        </w:rPr>
        <w:t xml:space="preserve"> and are familiar with and agree to follow the expectations of the both</w:t>
      </w:r>
      <w:r>
        <w:rPr>
          <w:rFonts w:ascii="Arial" w:hAnsi="Arial" w:cs="Arial"/>
          <w:bCs/>
        </w:rPr>
        <w:t xml:space="preserve"> this guidance and the local area procedures produced through the Oxfordshire Safeguarding Children’s Board.</w:t>
      </w:r>
    </w:p>
    <w:p w:rsidR="00D864F5" w:rsidRDefault="00D864F5" w:rsidP="00D864F5">
      <w:pPr>
        <w:tabs>
          <w:tab w:val="left" w:pos="720"/>
        </w:tabs>
        <w:rPr>
          <w:rFonts w:ascii="Arial" w:hAnsi="Arial" w:cs="Arial"/>
          <w:bCs/>
        </w:rPr>
      </w:pPr>
    </w:p>
    <w:p w:rsidR="00D864F5" w:rsidRDefault="00D864F5" w:rsidP="00D864F5">
      <w:pPr>
        <w:tabs>
          <w:tab w:val="left" w:pos="720"/>
        </w:tabs>
        <w:ind w:left="1440" w:hanging="1440"/>
        <w:rPr>
          <w:rFonts w:ascii="Arial" w:hAnsi="Arial" w:cs="Arial"/>
          <w:bCs/>
        </w:rPr>
      </w:pPr>
      <w:r>
        <w:rPr>
          <w:rFonts w:ascii="Arial" w:hAnsi="Arial" w:cs="Arial"/>
          <w:bCs/>
        </w:rPr>
        <w:tab/>
      </w:r>
      <w:r>
        <w:rPr>
          <w:rFonts w:ascii="Arial" w:hAnsi="Arial" w:cs="Arial"/>
          <w:bCs/>
        </w:rPr>
        <w:tab/>
        <w:t xml:space="preserve">In agreeing to transfer control of the use of the </w:t>
      </w:r>
      <w:r w:rsidR="00A51C25">
        <w:rPr>
          <w:rFonts w:ascii="Arial" w:hAnsi="Arial" w:cs="Arial"/>
          <w:bCs/>
        </w:rPr>
        <w:t>P</w:t>
      </w:r>
      <w:r>
        <w:rPr>
          <w:rFonts w:ascii="Arial" w:hAnsi="Arial" w:cs="Arial"/>
          <w:bCs/>
        </w:rPr>
        <w:t xml:space="preserve">remises the </w:t>
      </w:r>
      <w:r w:rsidR="005E2664">
        <w:rPr>
          <w:rFonts w:ascii="Arial" w:hAnsi="Arial" w:cs="Arial"/>
          <w:bCs/>
        </w:rPr>
        <w:t>Trustees</w:t>
      </w:r>
      <w:r>
        <w:rPr>
          <w:rFonts w:ascii="Arial" w:hAnsi="Arial" w:cs="Arial"/>
          <w:bCs/>
        </w:rPr>
        <w:t xml:space="preserve"> ha</w:t>
      </w:r>
      <w:r w:rsidR="00A51C25">
        <w:rPr>
          <w:rFonts w:ascii="Arial" w:hAnsi="Arial" w:cs="Arial"/>
          <w:bCs/>
        </w:rPr>
        <w:t>ve</w:t>
      </w:r>
      <w:r>
        <w:rPr>
          <w:rFonts w:ascii="Arial" w:hAnsi="Arial" w:cs="Arial"/>
          <w:bCs/>
        </w:rPr>
        <w:t xml:space="preserve"> the right to request sight of the </w:t>
      </w:r>
      <w:r w:rsidR="00C9312D">
        <w:rPr>
          <w:rFonts w:ascii="Arial" w:hAnsi="Arial" w:cs="Arial"/>
          <w:bCs/>
        </w:rPr>
        <w:t>User</w:t>
      </w:r>
      <w:r w:rsidR="00A51C25">
        <w:rPr>
          <w:rFonts w:ascii="Arial" w:hAnsi="Arial" w:cs="Arial"/>
          <w:bCs/>
        </w:rPr>
        <w:t>’</w:t>
      </w:r>
      <w:r>
        <w:rPr>
          <w:rFonts w:ascii="Arial" w:hAnsi="Arial" w:cs="Arial"/>
          <w:bCs/>
        </w:rPr>
        <w:t xml:space="preserve">s child protection/safeguarding policy and require the </w:t>
      </w:r>
      <w:r w:rsidR="00C9312D">
        <w:rPr>
          <w:rFonts w:ascii="Arial" w:hAnsi="Arial" w:cs="Arial"/>
          <w:bCs/>
        </w:rPr>
        <w:t>User</w:t>
      </w:r>
      <w:r>
        <w:rPr>
          <w:rFonts w:ascii="Arial" w:hAnsi="Arial" w:cs="Arial"/>
          <w:bCs/>
        </w:rPr>
        <w:t xml:space="preserve"> to sign a declaration </w:t>
      </w:r>
      <w:r w:rsidR="00A51C25">
        <w:rPr>
          <w:rFonts w:ascii="Arial" w:hAnsi="Arial" w:cs="Arial"/>
          <w:bCs/>
        </w:rPr>
        <w:t xml:space="preserve">substantially in the form set out at Appendix 1 </w:t>
      </w:r>
      <w:r w:rsidR="00B944F0">
        <w:rPr>
          <w:rFonts w:ascii="Arial" w:hAnsi="Arial" w:cs="Arial"/>
          <w:bCs/>
        </w:rPr>
        <w:t>confirming that these policies</w:t>
      </w:r>
      <w:r>
        <w:rPr>
          <w:rFonts w:ascii="Arial" w:hAnsi="Arial" w:cs="Arial"/>
          <w:bCs/>
        </w:rPr>
        <w:t xml:space="preserve"> and procedures will be followed in full</w:t>
      </w:r>
      <w:r w:rsidR="00A51C25">
        <w:rPr>
          <w:rFonts w:ascii="Arial" w:hAnsi="Arial" w:cs="Arial"/>
          <w:bCs/>
        </w:rPr>
        <w:t>.</w:t>
      </w:r>
      <w:r w:rsidR="00643B00">
        <w:rPr>
          <w:rFonts w:ascii="Arial" w:hAnsi="Arial" w:cs="Arial"/>
          <w:bCs/>
        </w:rPr>
        <w:t xml:space="preserve">  </w:t>
      </w:r>
      <w:r w:rsidR="00643B00" w:rsidRPr="001B694A">
        <w:rPr>
          <w:rFonts w:ascii="Arial" w:hAnsi="Arial" w:cs="Arial"/>
          <w:bCs/>
        </w:rPr>
        <w:t>These procedures include the provision of a named lead person on Safeguarding who has received appropriate training.</w:t>
      </w:r>
    </w:p>
    <w:p w:rsidR="00D864F5" w:rsidRDefault="00D864F5" w:rsidP="00D864F5">
      <w:pPr>
        <w:tabs>
          <w:tab w:val="left" w:pos="720"/>
        </w:tabs>
        <w:ind w:left="1440" w:hanging="1440"/>
        <w:rPr>
          <w:rFonts w:ascii="Arial" w:hAnsi="Arial" w:cs="Arial"/>
          <w:bCs/>
        </w:rPr>
      </w:pPr>
    </w:p>
    <w:p w:rsidR="00D864F5" w:rsidRDefault="00D864F5" w:rsidP="00D864F5">
      <w:pPr>
        <w:numPr>
          <w:ilvl w:val="1"/>
          <w:numId w:val="6"/>
        </w:numPr>
        <w:tabs>
          <w:tab w:val="left" w:pos="720"/>
        </w:tabs>
        <w:ind w:left="1440" w:hanging="731"/>
        <w:rPr>
          <w:rFonts w:ascii="Arial" w:hAnsi="Arial" w:cs="Arial"/>
          <w:bCs/>
        </w:rPr>
      </w:pPr>
      <w:r>
        <w:rPr>
          <w:rFonts w:ascii="Arial" w:hAnsi="Arial" w:cs="Arial"/>
          <w:bCs/>
        </w:rPr>
        <w:tab/>
        <w:t xml:space="preserve">In addition to the general right of termination set out in paragraph 6, the </w:t>
      </w:r>
      <w:r w:rsidR="005E2664">
        <w:rPr>
          <w:rFonts w:ascii="Arial" w:hAnsi="Arial" w:cs="Arial"/>
          <w:bCs/>
        </w:rPr>
        <w:t>Trustees</w:t>
      </w:r>
      <w:r>
        <w:rPr>
          <w:rFonts w:ascii="Arial" w:hAnsi="Arial" w:cs="Arial"/>
          <w:bCs/>
        </w:rPr>
        <w:t xml:space="preserve"> specifically reserve the right to terminate this agreement with immediate effect </w:t>
      </w:r>
      <w:r w:rsidR="00A51C25">
        <w:rPr>
          <w:rFonts w:ascii="Arial" w:hAnsi="Arial" w:cs="Arial"/>
          <w:bCs/>
        </w:rPr>
        <w:t>i</w:t>
      </w:r>
      <w:r>
        <w:rPr>
          <w:rFonts w:ascii="Arial" w:hAnsi="Arial" w:cs="Arial"/>
          <w:bCs/>
        </w:rPr>
        <w:t xml:space="preserve">f the </w:t>
      </w:r>
      <w:r w:rsidR="00C9312D">
        <w:rPr>
          <w:rFonts w:ascii="Arial" w:hAnsi="Arial" w:cs="Arial"/>
          <w:bCs/>
        </w:rPr>
        <w:t>User</w:t>
      </w:r>
      <w:r>
        <w:rPr>
          <w:rFonts w:ascii="Arial" w:hAnsi="Arial" w:cs="Arial"/>
          <w:bCs/>
        </w:rPr>
        <w:t xml:space="preserve"> does not have the appropriate arrangeme</w:t>
      </w:r>
      <w:r w:rsidR="00396283">
        <w:rPr>
          <w:rFonts w:ascii="Arial" w:hAnsi="Arial" w:cs="Arial"/>
          <w:bCs/>
        </w:rPr>
        <w:t>nts referred to in paragraph 8</w:t>
      </w:r>
      <w:r>
        <w:rPr>
          <w:rFonts w:ascii="Arial" w:hAnsi="Arial" w:cs="Arial"/>
          <w:bCs/>
        </w:rPr>
        <w:t xml:space="preserve"> and/or does not follow the guidance and procedu</w:t>
      </w:r>
      <w:r w:rsidR="00396283">
        <w:rPr>
          <w:rFonts w:ascii="Arial" w:hAnsi="Arial" w:cs="Arial"/>
          <w:bCs/>
        </w:rPr>
        <w:t>res referred to in paragraph 8</w:t>
      </w:r>
      <w:r>
        <w:rPr>
          <w:rFonts w:ascii="Arial" w:hAnsi="Arial" w:cs="Arial"/>
          <w:bCs/>
        </w:rPr>
        <w:t>.</w:t>
      </w:r>
    </w:p>
    <w:p w:rsidR="00D864F5" w:rsidRDefault="00D864F5" w:rsidP="00D864F5">
      <w:pPr>
        <w:tabs>
          <w:tab w:val="left" w:pos="720"/>
        </w:tabs>
        <w:rPr>
          <w:rFonts w:ascii="Arial" w:hAnsi="Arial" w:cs="Arial"/>
          <w:bCs/>
        </w:rPr>
      </w:pPr>
    </w:p>
    <w:p w:rsidR="00D864F5" w:rsidRDefault="00CF75FC" w:rsidP="00D864F5">
      <w:pPr>
        <w:tabs>
          <w:tab w:val="left" w:pos="720"/>
        </w:tabs>
        <w:ind w:left="1440"/>
        <w:rPr>
          <w:rFonts w:ascii="Arial" w:hAnsi="Arial" w:cs="Arial"/>
          <w:bCs/>
        </w:rPr>
      </w:pPr>
      <w:r w:rsidRPr="00A62DA2">
        <w:rPr>
          <w:rFonts w:ascii="Arial" w:hAnsi="Arial" w:cs="Arial"/>
          <w:bCs/>
        </w:rPr>
        <w:t xml:space="preserve">Termination of this </w:t>
      </w:r>
      <w:r>
        <w:rPr>
          <w:rFonts w:ascii="Arial" w:hAnsi="Arial" w:cs="Arial"/>
          <w:bCs/>
        </w:rPr>
        <w:t>Agreement under paragraph 8</w:t>
      </w:r>
      <w:r w:rsidRPr="00CF75FC">
        <w:rPr>
          <w:rFonts w:ascii="Arial" w:hAnsi="Arial" w:cs="Arial"/>
          <w:bCs/>
        </w:rPr>
        <w:t xml:space="preserve"> </w:t>
      </w:r>
      <w:r w:rsidRPr="00A62DA2">
        <w:rPr>
          <w:rFonts w:ascii="Arial" w:hAnsi="Arial" w:cs="Arial"/>
          <w:bCs/>
        </w:rPr>
        <w:t>shall be without prejudice to any existing liability of the</w:t>
      </w:r>
      <w:r>
        <w:rPr>
          <w:rFonts w:ascii="Arial" w:hAnsi="Arial" w:cs="Arial"/>
          <w:bCs/>
        </w:rPr>
        <w:t xml:space="preserve"> Tenant</w:t>
      </w:r>
      <w:r w:rsidRPr="00A62DA2">
        <w:rPr>
          <w:rFonts w:ascii="Arial" w:hAnsi="Arial" w:cs="Arial"/>
          <w:bCs/>
        </w:rPr>
        <w:t xml:space="preserve"> to the Landlord under this Lease</w:t>
      </w:r>
      <w:r w:rsidR="00D864F5">
        <w:rPr>
          <w:rFonts w:ascii="Arial" w:hAnsi="Arial" w:cs="Arial"/>
          <w:bCs/>
        </w:rPr>
        <w:t xml:space="preserve"> </w:t>
      </w:r>
      <w:r>
        <w:rPr>
          <w:rFonts w:ascii="Arial" w:hAnsi="Arial" w:cs="Arial"/>
          <w:bCs/>
        </w:rPr>
        <w:t xml:space="preserve">and in such circumstances </w:t>
      </w:r>
      <w:r w:rsidR="00D864F5">
        <w:rPr>
          <w:rFonts w:ascii="Arial" w:hAnsi="Arial" w:cs="Arial"/>
          <w:bCs/>
        </w:rPr>
        <w:t xml:space="preserve">the </w:t>
      </w:r>
      <w:r w:rsidR="005E2664">
        <w:rPr>
          <w:rFonts w:ascii="Arial" w:hAnsi="Arial" w:cs="Arial"/>
          <w:bCs/>
        </w:rPr>
        <w:t>Trustees</w:t>
      </w:r>
      <w:r w:rsidR="00D864F5">
        <w:rPr>
          <w:rFonts w:ascii="Arial" w:hAnsi="Arial" w:cs="Arial"/>
          <w:bCs/>
        </w:rPr>
        <w:t xml:space="preserve"> will not be liable for any l</w:t>
      </w:r>
      <w:r>
        <w:rPr>
          <w:rFonts w:ascii="Arial" w:hAnsi="Arial" w:cs="Arial"/>
          <w:bCs/>
        </w:rPr>
        <w:t>o</w:t>
      </w:r>
      <w:r w:rsidR="00D864F5">
        <w:rPr>
          <w:rFonts w:ascii="Arial" w:hAnsi="Arial" w:cs="Arial"/>
          <w:bCs/>
        </w:rPr>
        <w:t xml:space="preserve">ss financial or otherwise incurred by the </w:t>
      </w:r>
      <w:r w:rsidR="00C9312D">
        <w:rPr>
          <w:rFonts w:ascii="Arial" w:hAnsi="Arial" w:cs="Arial"/>
          <w:bCs/>
        </w:rPr>
        <w:t>User</w:t>
      </w:r>
      <w:r w:rsidR="00D864F5">
        <w:rPr>
          <w:rFonts w:ascii="Arial" w:hAnsi="Arial" w:cs="Arial"/>
          <w:bCs/>
        </w:rPr>
        <w:t>.</w:t>
      </w:r>
    </w:p>
    <w:p w:rsidR="009E2DA6" w:rsidRPr="009E2DA6" w:rsidRDefault="009E2DA6" w:rsidP="009E2DA6">
      <w:pPr>
        <w:pStyle w:val="Header"/>
        <w:rPr>
          <w:rFonts w:cs="Arial"/>
          <w:sz w:val="24"/>
          <w:szCs w:val="24"/>
        </w:rPr>
      </w:pPr>
    </w:p>
    <w:p w:rsidR="009E2DA6" w:rsidRPr="009E2DA6" w:rsidRDefault="009E2DA6" w:rsidP="009E2DA6">
      <w:pPr>
        <w:pStyle w:val="Header"/>
        <w:ind w:left="720" w:hanging="720"/>
        <w:rPr>
          <w:rFonts w:cs="Arial"/>
          <w:b/>
          <w:sz w:val="24"/>
          <w:szCs w:val="24"/>
        </w:rPr>
      </w:pPr>
      <w:r w:rsidRPr="009E2DA6">
        <w:rPr>
          <w:rFonts w:cs="Arial"/>
          <w:b/>
          <w:sz w:val="24"/>
          <w:szCs w:val="24"/>
        </w:rPr>
        <w:t>9.</w:t>
      </w:r>
      <w:r w:rsidRPr="009E2DA6">
        <w:rPr>
          <w:rFonts w:cs="Arial"/>
          <w:b/>
          <w:sz w:val="24"/>
          <w:szCs w:val="24"/>
        </w:rPr>
        <w:tab/>
        <w:t>Health and Safety Conditions</w:t>
      </w:r>
    </w:p>
    <w:p w:rsidR="009E2DA6" w:rsidRPr="009E2DA6" w:rsidRDefault="009E2DA6" w:rsidP="009E2DA6">
      <w:pPr>
        <w:pStyle w:val="Header"/>
        <w:rPr>
          <w:rFonts w:cs="Arial"/>
          <w:b/>
          <w:sz w:val="24"/>
          <w:szCs w:val="24"/>
        </w:rPr>
      </w:pPr>
    </w:p>
    <w:p w:rsidR="009E2DA6" w:rsidRPr="009E2DA6" w:rsidRDefault="009E2DA6" w:rsidP="009E2DA6">
      <w:pPr>
        <w:pStyle w:val="Header"/>
        <w:ind w:left="720" w:hanging="720"/>
        <w:rPr>
          <w:rFonts w:cs="Arial"/>
          <w:sz w:val="24"/>
          <w:szCs w:val="24"/>
        </w:rPr>
      </w:pPr>
      <w:r w:rsidRPr="009E2DA6">
        <w:rPr>
          <w:rFonts w:cs="Arial"/>
          <w:sz w:val="24"/>
          <w:szCs w:val="24"/>
        </w:rPr>
        <w:tab/>
        <w:t xml:space="preserve">For the duration of the Period of Control the </w:t>
      </w:r>
      <w:r w:rsidR="00C9312D">
        <w:rPr>
          <w:rFonts w:cs="Arial"/>
          <w:sz w:val="24"/>
          <w:szCs w:val="24"/>
        </w:rPr>
        <w:t>User</w:t>
      </w:r>
      <w:r w:rsidRPr="009E2DA6">
        <w:rPr>
          <w:rFonts w:cs="Arial"/>
          <w:sz w:val="24"/>
          <w:szCs w:val="24"/>
        </w:rPr>
        <w:t xml:space="preserve"> must ensure the following:</w:t>
      </w:r>
    </w:p>
    <w:p w:rsidR="009E2DA6" w:rsidRPr="009E2DA6" w:rsidRDefault="009E2DA6" w:rsidP="009E2DA6">
      <w:pPr>
        <w:pStyle w:val="Header"/>
        <w:rPr>
          <w:rFonts w:cs="Arial"/>
          <w:sz w:val="24"/>
          <w:szCs w:val="24"/>
        </w:rPr>
      </w:pPr>
    </w:p>
    <w:p w:rsidR="009E2DA6" w:rsidRPr="009E2DA6" w:rsidRDefault="009E2DA6" w:rsidP="009E2DA6">
      <w:pPr>
        <w:pStyle w:val="Header"/>
        <w:tabs>
          <w:tab w:val="left" w:pos="720"/>
        </w:tabs>
        <w:ind w:left="1440" w:hanging="1440"/>
        <w:rPr>
          <w:rFonts w:cs="Arial"/>
          <w:sz w:val="24"/>
          <w:szCs w:val="24"/>
        </w:rPr>
      </w:pPr>
      <w:r w:rsidRPr="009E2DA6">
        <w:rPr>
          <w:rFonts w:cs="Arial"/>
          <w:sz w:val="24"/>
          <w:szCs w:val="24"/>
        </w:rPr>
        <w:tab/>
        <w:t>a)</w:t>
      </w:r>
      <w:r w:rsidRPr="009E2DA6">
        <w:rPr>
          <w:rFonts w:cs="Arial"/>
          <w:sz w:val="24"/>
          <w:szCs w:val="24"/>
        </w:rPr>
        <w:tab/>
        <w:t>Normal emergency procedures are followed.</w:t>
      </w:r>
    </w:p>
    <w:p w:rsidR="009E2DA6" w:rsidRPr="009E2DA6" w:rsidRDefault="009E2DA6" w:rsidP="009E2DA6">
      <w:pPr>
        <w:pStyle w:val="Header"/>
        <w:tabs>
          <w:tab w:val="left" w:pos="720"/>
        </w:tabs>
        <w:ind w:left="1440" w:hanging="1440"/>
        <w:rPr>
          <w:rFonts w:cs="Arial"/>
          <w:sz w:val="24"/>
          <w:szCs w:val="24"/>
        </w:rPr>
      </w:pPr>
      <w:r w:rsidRPr="009E2DA6">
        <w:rPr>
          <w:rFonts w:cs="Arial"/>
          <w:sz w:val="24"/>
          <w:szCs w:val="24"/>
        </w:rPr>
        <w:tab/>
        <w:t>b)</w:t>
      </w:r>
      <w:r w:rsidRPr="009E2DA6">
        <w:rPr>
          <w:rFonts w:cs="Arial"/>
          <w:sz w:val="24"/>
          <w:szCs w:val="24"/>
        </w:rPr>
        <w:tab/>
      </w:r>
      <w:r w:rsidR="00206D27" w:rsidRPr="009E2DA6">
        <w:rPr>
          <w:rFonts w:cs="Arial"/>
          <w:sz w:val="24"/>
          <w:szCs w:val="24"/>
        </w:rPr>
        <w:t>A</w:t>
      </w:r>
      <w:r w:rsidR="0016350D">
        <w:rPr>
          <w:rFonts w:cs="Arial"/>
          <w:sz w:val="24"/>
          <w:szCs w:val="24"/>
        </w:rPr>
        <w:t xml:space="preserve"> First Aid Kit is available on request from the site supervisor on call.</w:t>
      </w:r>
      <w:r w:rsidR="00C9312D">
        <w:rPr>
          <w:rFonts w:cs="Arial"/>
          <w:sz w:val="24"/>
          <w:szCs w:val="24"/>
        </w:rPr>
        <w:t xml:space="preserve"> The User</w:t>
      </w:r>
      <w:r w:rsidR="004A23AA">
        <w:rPr>
          <w:rFonts w:cs="Arial"/>
          <w:sz w:val="24"/>
          <w:szCs w:val="24"/>
        </w:rPr>
        <w:t xml:space="preserve"> is responsible for any first aid administered.</w:t>
      </w:r>
    </w:p>
    <w:p w:rsidR="009E2DA6" w:rsidRPr="009E2DA6" w:rsidRDefault="004A23AA" w:rsidP="009E2DA6">
      <w:pPr>
        <w:pStyle w:val="Header"/>
        <w:tabs>
          <w:tab w:val="left" w:pos="720"/>
        </w:tabs>
        <w:ind w:left="1440" w:hanging="1440"/>
        <w:rPr>
          <w:rFonts w:cs="Arial"/>
          <w:sz w:val="24"/>
          <w:szCs w:val="24"/>
        </w:rPr>
      </w:pPr>
      <w:r>
        <w:rPr>
          <w:rFonts w:cs="Arial"/>
          <w:sz w:val="24"/>
          <w:szCs w:val="24"/>
        </w:rPr>
        <w:tab/>
        <w:t>c)</w:t>
      </w:r>
      <w:r>
        <w:rPr>
          <w:rFonts w:cs="Arial"/>
          <w:sz w:val="24"/>
          <w:szCs w:val="24"/>
        </w:rPr>
        <w:tab/>
        <w:t>No School equipment apart from standard furniture is used without written permission from the Accommodation Manager.</w:t>
      </w:r>
    </w:p>
    <w:p w:rsidR="009E2DA6" w:rsidRPr="009E2DA6" w:rsidRDefault="009E2DA6" w:rsidP="009E2DA6">
      <w:pPr>
        <w:pStyle w:val="Header"/>
        <w:tabs>
          <w:tab w:val="left" w:pos="720"/>
          <w:tab w:val="left" w:pos="1440"/>
        </w:tabs>
        <w:ind w:left="1440" w:hanging="1440"/>
        <w:rPr>
          <w:rFonts w:cs="Arial"/>
          <w:sz w:val="24"/>
          <w:szCs w:val="24"/>
        </w:rPr>
      </w:pPr>
      <w:r w:rsidRPr="009E2DA6">
        <w:rPr>
          <w:rFonts w:cs="Arial"/>
          <w:sz w:val="24"/>
          <w:szCs w:val="24"/>
        </w:rPr>
        <w:tab/>
        <w:t>d)</w:t>
      </w:r>
      <w:r w:rsidRPr="009E2DA6">
        <w:rPr>
          <w:rFonts w:cs="Arial"/>
          <w:sz w:val="24"/>
          <w:szCs w:val="24"/>
        </w:rPr>
        <w:tab/>
        <w:t>Familiarity with emergency equipment, such as fire extinguishers, alarms, mobile telephone and first aid facilities.</w:t>
      </w:r>
    </w:p>
    <w:p w:rsidR="004A23AA" w:rsidRDefault="009E2DA6" w:rsidP="004A23AA">
      <w:pPr>
        <w:pStyle w:val="Header"/>
        <w:tabs>
          <w:tab w:val="left" w:pos="720"/>
        </w:tabs>
        <w:ind w:left="1440" w:hanging="1440"/>
        <w:rPr>
          <w:rFonts w:cs="Arial"/>
          <w:sz w:val="24"/>
          <w:szCs w:val="24"/>
        </w:rPr>
      </w:pPr>
      <w:r w:rsidRPr="009E2DA6">
        <w:rPr>
          <w:rFonts w:cs="Arial"/>
          <w:sz w:val="24"/>
          <w:szCs w:val="24"/>
        </w:rPr>
        <w:tab/>
        <w:t>e)</w:t>
      </w:r>
      <w:r w:rsidRPr="009E2DA6">
        <w:rPr>
          <w:rFonts w:cs="Arial"/>
          <w:sz w:val="24"/>
          <w:szCs w:val="24"/>
        </w:rPr>
        <w:tab/>
        <w:t xml:space="preserve">An emergency evacuation procedure is established.  This will detail who will be responsible for taking control, calling emergency services and where to assemble.  Consideration must be given to the needs of disabled participants. </w:t>
      </w:r>
      <w:r w:rsidR="004A23AA">
        <w:rPr>
          <w:rFonts w:cs="Arial"/>
          <w:sz w:val="24"/>
          <w:szCs w:val="24"/>
        </w:rPr>
        <w:t xml:space="preserve">Communication about the evacuation procedure should occur at least once a term. </w:t>
      </w:r>
      <w:r w:rsidR="00C9312D">
        <w:rPr>
          <w:rFonts w:cs="Arial"/>
          <w:sz w:val="24"/>
          <w:szCs w:val="24"/>
        </w:rPr>
        <w:t>User</w:t>
      </w:r>
      <w:r w:rsidR="004A23AA">
        <w:rPr>
          <w:rFonts w:cs="Arial"/>
          <w:sz w:val="24"/>
          <w:szCs w:val="24"/>
        </w:rPr>
        <w:t xml:space="preserve">s should practise their evacuation procedure as they deem necessary. </w:t>
      </w:r>
    </w:p>
    <w:p w:rsidR="009E2DA6" w:rsidRPr="009E2DA6" w:rsidRDefault="004A23AA" w:rsidP="004A23AA">
      <w:pPr>
        <w:pStyle w:val="Header"/>
        <w:tabs>
          <w:tab w:val="left" w:pos="720"/>
        </w:tabs>
        <w:ind w:left="1440" w:hanging="1440"/>
        <w:rPr>
          <w:rFonts w:cs="Arial"/>
          <w:sz w:val="24"/>
          <w:szCs w:val="24"/>
        </w:rPr>
      </w:pPr>
      <w:r>
        <w:rPr>
          <w:rFonts w:cs="Arial"/>
          <w:sz w:val="24"/>
          <w:szCs w:val="24"/>
        </w:rPr>
        <w:tab/>
        <w:t>f)</w:t>
      </w:r>
      <w:r>
        <w:rPr>
          <w:rFonts w:cs="Arial"/>
          <w:sz w:val="24"/>
          <w:szCs w:val="24"/>
        </w:rPr>
        <w:tab/>
      </w:r>
      <w:r>
        <w:rPr>
          <w:rFonts w:cs="Arial"/>
          <w:sz w:val="24"/>
          <w:szCs w:val="24"/>
        </w:rPr>
        <w:tab/>
      </w:r>
      <w:r w:rsidR="009E2DA6" w:rsidRPr="009E2DA6">
        <w:rPr>
          <w:rFonts w:cs="Arial"/>
          <w:sz w:val="24"/>
          <w:szCs w:val="24"/>
        </w:rPr>
        <w:t xml:space="preserve">Facilities and equipment (if made available) are used in a responsible manner, an orderly way and for the purposes for which they are hired and do not compromise the safety of the </w:t>
      </w:r>
      <w:r w:rsidR="00C9312D">
        <w:rPr>
          <w:rFonts w:cs="Arial"/>
          <w:sz w:val="24"/>
          <w:szCs w:val="24"/>
        </w:rPr>
        <w:t>User</w:t>
      </w:r>
      <w:r w:rsidR="009E2DA6" w:rsidRPr="009E2DA6">
        <w:rPr>
          <w:rFonts w:cs="Arial"/>
          <w:sz w:val="24"/>
          <w:szCs w:val="24"/>
        </w:rPr>
        <w:t>s or the Premises and equipment.</w:t>
      </w:r>
    </w:p>
    <w:p w:rsidR="009E2DA6" w:rsidRPr="009E2DA6" w:rsidRDefault="009E2DA6" w:rsidP="009E2DA6">
      <w:pPr>
        <w:pStyle w:val="Header"/>
        <w:tabs>
          <w:tab w:val="left" w:pos="720"/>
        </w:tabs>
        <w:rPr>
          <w:rFonts w:cs="Arial"/>
          <w:sz w:val="24"/>
          <w:szCs w:val="24"/>
        </w:rPr>
      </w:pPr>
    </w:p>
    <w:p w:rsidR="009E2DA6" w:rsidRPr="009E2DA6" w:rsidRDefault="009E2DA6" w:rsidP="009E2DA6">
      <w:pPr>
        <w:pStyle w:val="Header"/>
        <w:ind w:left="1440" w:hanging="1440"/>
        <w:rPr>
          <w:rFonts w:cs="Arial"/>
          <w:sz w:val="24"/>
          <w:szCs w:val="24"/>
        </w:rPr>
      </w:pPr>
      <w:r w:rsidRPr="009E2DA6">
        <w:rPr>
          <w:rFonts w:cs="Arial"/>
          <w:sz w:val="24"/>
          <w:szCs w:val="24"/>
        </w:rPr>
        <w:tab/>
        <w:t>This includes ensuring that:</w:t>
      </w:r>
    </w:p>
    <w:p w:rsidR="009E2DA6" w:rsidRPr="009E2DA6" w:rsidRDefault="009E2DA6" w:rsidP="009E2DA6">
      <w:pPr>
        <w:pStyle w:val="Header"/>
        <w:ind w:left="1440" w:hanging="1440"/>
        <w:rPr>
          <w:rFonts w:cs="Arial"/>
          <w:sz w:val="24"/>
          <w:szCs w:val="24"/>
        </w:rPr>
      </w:pPr>
    </w:p>
    <w:p w:rsidR="009E2DA6" w:rsidRPr="009E2DA6" w:rsidRDefault="009E2DA6" w:rsidP="009E2DA6">
      <w:pPr>
        <w:pStyle w:val="Header"/>
        <w:numPr>
          <w:ilvl w:val="0"/>
          <w:numId w:val="2"/>
        </w:numPr>
        <w:rPr>
          <w:rFonts w:cs="Arial"/>
          <w:sz w:val="24"/>
          <w:szCs w:val="24"/>
        </w:rPr>
      </w:pPr>
      <w:r w:rsidRPr="009E2DA6">
        <w:rPr>
          <w:rFonts w:cs="Arial"/>
          <w:sz w:val="24"/>
          <w:szCs w:val="24"/>
        </w:rPr>
        <w:t>Alcohol is not consumed</w:t>
      </w:r>
    </w:p>
    <w:p w:rsidR="009E2DA6" w:rsidRPr="009E2DA6" w:rsidRDefault="009E2DA6" w:rsidP="009E2DA6">
      <w:pPr>
        <w:pStyle w:val="Header"/>
        <w:numPr>
          <w:ilvl w:val="0"/>
          <w:numId w:val="2"/>
        </w:numPr>
        <w:rPr>
          <w:rFonts w:cs="Arial"/>
          <w:sz w:val="24"/>
          <w:szCs w:val="24"/>
        </w:rPr>
      </w:pPr>
      <w:r w:rsidRPr="009E2DA6">
        <w:rPr>
          <w:rFonts w:cs="Arial"/>
          <w:sz w:val="24"/>
          <w:szCs w:val="24"/>
        </w:rPr>
        <w:t>Emergency exits, fire extinguishers, alarm points are not obstructed.</w:t>
      </w:r>
    </w:p>
    <w:p w:rsidR="009E2DA6" w:rsidRPr="009E2DA6" w:rsidRDefault="009E2DA6" w:rsidP="009E2DA6">
      <w:pPr>
        <w:pStyle w:val="Header"/>
        <w:numPr>
          <w:ilvl w:val="0"/>
          <w:numId w:val="2"/>
        </w:numPr>
        <w:rPr>
          <w:rFonts w:cs="Arial"/>
          <w:sz w:val="24"/>
          <w:szCs w:val="24"/>
        </w:rPr>
      </w:pPr>
      <w:r w:rsidRPr="009E2DA6">
        <w:rPr>
          <w:rFonts w:cs="Arial"/>
          <w:sz w:val="24"/>
          <w:szCs w:val="24"/>
        </w:rPr>
        <w:t>Adequate walkways are available to allow free and easy access and egress.</w:t>
      </w:r>
    </w:p>
    <w:p w:rsidR="009E2DA6" w:rsidRPr="009E2DA6" w:rsidRDefault="009E2DA6" w:rsidP="009E2DA6">
      <w:pPr>
        <w:pStyle w:val="Header"/>
        <w:numPr>
          <w:ilvl w:val="0"/>
          <w:numId w:val="2"/>
        </w:numPr>
        <w:rPr>
          <w:rFonts w:cs="Arial"/>
          <w:sz w:val="24"/>
          <w:szCs w:val="24"/>
        </w:rPr>
      </w:pPr>
      <w:r w:rsidRPr="009E2DA6">
        <w:rPr>
          <w:rFonts w:cs="Arial"/>
          <w:sz w:val="24"/>
          <w:szCs w:val="24"/>
        </w:rPr>
        <w:t>No gas cylinders or canisters are used inside the Premises or on School grounds</w:t>
      </w:r>
    </w:p>
    <w:p w:rsidR="009E2DA6" w:rsidRPr="009E2DA6" w:rsidRDefault="009E2DA6" w:rsidP="009E2DA6">
      <w:pPr>
        <w:pStyle w:val="Header"/>
        <w:numPr>
          <w:ilvl w:val="0"/>
          <w:numId w:val="2"/>
        </w:numPr>
        <w:rPr>
          <w:rFonts w:cs="Arial"/>
          <w:sz w:val="24"/>
          <w:szCs w:val="24"/>
        </w:rPr>
      </w:pPr>
      <w:r w:rsidRPr="009E2DA6">
        <w:rPr>
          <w:rFonts w:cs="Arial"/>
          <w:sz w:val="24"/>
          <w:szCs w:val="24"/>
        </w:rPr>
        <w:t>Combustible materials are not placed adjacent to heat sources</w:t>
      </w:r>
    </w:p>
    <w:p w:rsidR="009E2DA6" w:rsidRPr="009E2DA6" w:rsidRDefault="009E2DA6" w:rsidP="009E2DA6">
      <w:pPr>
        <w:pStyle w:val="Header"/>
        <w:numPr>
          <w:ilvl w:val="0"/>
          <w:numId w:val="2"/>
        </w:numPr>
        <w:rPr>
          <w:rFonts w:cs="Arial"/>
          <w:sz w:val="24"/>
          <w:szCs w:val="24"/>
        </w:rPr>
      </w:pPr>
      <w:r w:rsidRPr="009E2DA6">
        <w:rPr>
          <w:rFonts w:cs="Arial"/>
          <w:sz w:val="24"/>
          <w:szCs w:val="24"/>
        </w:rPr>
        <w:t>Equipment is used for the purpose for which it was designed.</w:t>
      </w:r>
    </w:p>
    <w:p w:rsidR="009E2DA6" w:rsidRPr="009E2DA6" w:rsidRDefault="009E2DA6" w:rsidP="009E2DA6">
      <w:pPr>
        <w:pStyle w:val="Header"/>
        <w:numPr>
          <w:ilvl w:val="0"/>
          <w:numId w:val="2"/>
        </w:numPr>
        <w:rPr>
          <w:rFonts w:cs="Arial"/>
          <w:sz w:val="24"/>
          <w:szCs w:val="24"/>
        </w:rPr>
      </w:pPr>
      <w:r w:rsidRPr="009E2DA6">
        <w:rPr>
          <w:rFonts w:cs="Arial"/>
          <w:sz w:val="24"/>
          <w:szCs w:val="24"/>
        </w:rPr>
        <w:t>Electrical equipment is PAT tested and complies with the British standards then applicable</w:t>
      </w:r>
    </w:p>
    <w:p w:rsidR="009E2DA6" w:rsidRPr="009E2DA6" w:rsidRDefault="009E2DA6" w:rsidP="009E2DA6">
      <w:pPr>
        <w:pStyle w:val="Header"/>
        <w:numPr>
          <w:ilvl w:val="0"/>
          <w:numId w:val="2"/>
        </w:numPr>
        <w:rPr>
          <w:rFonts w:cs="Arial"/>
          <w:sz w:val="24"/>
          <w:szCs w:val="24"/>
        </w:rPr>
      </w:pPr>
      <w:r w:rsidRPr="009E2DA6">
        <w:rPr>
          <w:rFonts w:cs="Arial"/>
          <w:sz w:val="24"/>
          <w:szCs w:val="24"/>
        </w:rPr>
        <w:t>Flammable or hazardous substances are not to be used.</w:t>
      </w:r>
    </w:p>
    <w:p w:rsidR="009E2DA6" w:rsidRDefault="009E2DA6" w:rsidP="009E2DA6">
      <w:pPr>
        <w:pStyle w:val="Header"/>
        <w:numPr>
          <w:ilvl w:val="0"/>
          <w:numId w:val="2"/>
        </w:numPr>
        <w:rPr>
          <w:rFonts w:cs="Arial"/>
          <w:sz w:val="24"/>
          <w:szCs w:val="24"/>
        </w:rPr>
      </w:pPr>
      <w:r w:rsidRPr="009E2DA6">
        <w:rPr>
          <w:rFonts w:cs="Arial"/>
          <w:sz w:val="24"/>
          <w:szCs w:val="24"/>
        </w:rPr>
        <w:t>No open fires, candles or unauthorised electrical equipment will be used on the Premises.</w:t>
      </w:r>
    </w:p>
    <w:p w:rsidR="009E2700" w:rsidRPr="009E2DA6" w:rsidRDefault="009E2700" w:rsidP="009E2700">
      <w:pPr>
        <w:pStyle w:val="Header"/>
        <w:ind w:left="1440"/>
        <w:rPr>
          <w:rFonts w:cs="Arial"/>
          <w:sz w:val="24"/>
          <w:szCs w:val="24"/>
        </w:rPr>
      </w:pPr>
    </w:p>
    <w:p w:rsidR="009E2700" w:rsidRDefault="009E2700" w:rsidP="009E2700">
      <w:pPr>
        <w:pStyle w:val="Header"/>
        <w:numPr>
          <w:ilvl w:val="0"/>
          <w:numId w:val="14"/>
        </w:numPr>
        <w:tabs>
          <w:tab w:val="left" w:pos="720"/>
        </w:tabs>
        <w:rPr>
          <w:rFonts w:cs="Arial"/>
          <w:sz w:val="24"/>
          <w:szCs w:val="24"/>
        </w:rPr>
      </w:pPr>
      <w:r>
        <w:rPr>
          <w:rFonts w:cs="Arial"/>
          <w:sz w:val="24"/>
          <w:szCs w:val="24"/>
        </w:rPr>
        <w:t>Furniture, instruments or equipment belonging to the User may not be left or stored on the premises unless by specific agreement by the Accommodation Manager.</w:t>
      </w:r>
    </w:p>
    <w:p w:rsidR="009E2700" w:rsidRDefault="009E2700" w:rsidP="009E2700">
      <w:pPr>
        <w:pStyle w:val="Header"/>
        <w:numPr>
          <w:ilvl w:val="0"/>
          <w:numId w:val="14"/>
        </w:numPr>
        <w:tabs>
          <w:tab w:val="left" w:pos="720"/>
        </w:tabs>
        <w:rPr>
          <w:rFonts w:cs="Arial"/>
          <w:sz w:val="24"/>
          <w:szCs w:val="24"/>
        </w:rPr>
      </w:pPr>
      <w:r>
        <w:rPr>
          <w:rFonts w:cs="Arial"/>
          <w:sz w:val="24"/>
          <w:szCs w:val="24"/>
        </w:rPr>
        <w:t>The Premises and school premises must be vacated on time at the end of the period of control and left in a clean and tidy condition.</w:t>
      </w:r>
      <w:r>
        <w:rPr>
          <w:rFonts w:cs="Arial"/>
          <w:sz w:val="24"/>
          <w:szCs w:val="24"/>
        </w:rPr>
        <w:tab/>
      </w:r>
      <w:r>
        <w:rPr>
          <w:rFonts w:cs="Arial"/>
          <w:sz w:val="24"/>
          <w:szCs w:val="24"/>
        </w:rPr>
        <w:tab/>
      </w:r>
      <w:r w:rsidR="009E2DA6" w:rsidRPr="009E2DA6">
        <w:rPr>
          <w:rFonts w:cs="Arial"/>
          <w:sz w:val="24"/>
          <w:szCs w:val="24"/>
        </w:rPr>
        <w:t xml:space="preserve"> </w:t>
      </w:r>
      <w:r w:rsidR="00484DDD">
        <w:rPr>
          <w:rFonts w:cs="Arial"/>
          <w:sz w:val="24"/>
          <w:szCs w:val="24"/>
        </w:rPr>
        <w:t xml:space="preserve"> </w:t>
      </w:r>
    </w:p>
    <w:p w:rsidR="009E2DA6" w:rsidRPr="009E2DA6" w:rsidRDefault="00484DDD" w:rsidP="00484DDD">
      <w:pPr>
        <w:pStyle w:val="Header"/>
        <w:tabs>
          <w:tab w:val="left" w:pos="720"/>
        </w:tabs>
        <w:rPr>
          <w:rFonts w:cs="Arial"/>
          <w:sz w:val="24"/>
          <w:szCs w:val="24"/>
        </w:rPr>
      </w:pPr>
      <w:r>
        <w:rPr>
          <w:rFonts w:cs="Arial"/>
          <w:sz w:val="24"/>
          <w:szCs w:val="24"/>
        </w:rPr>
        <w:t xml:space="preserve">                 </w:t>
      </w:r>
      <w:r w:rsidR="0022442E">
        <w:rPr>
          <w:rFonts w:cs="Arial"/>
          <w:sz w:val="24"/>
          <w:szCs w:val="24"/>
        </w:rPr>
        <w:t xml:space="preserve"> </w:t>
      </w:r>
    </w:p>
    <w:p w:rsidR="009E2DA6" w:rsidRPr="009E2DA6" w:rsidRDefault="009E2DA6" w:rsidP="009E2DA6">
      <w:pPr>
        <w:pStyle w:val="Header"/>
        <w:ind w:left="720" w:hanging="720"/>
        <w:rPr>
          <w:rFonts w:cs="Arial"/>
          <w:b/>
          <w:sz w:val="24"/>
          <w:szCs w:val="24"/>
        </w:rPr>
      </w:pPr>
      <w:r w:rsidRPr="009E2DA6">
        <w:rPr>
          <w:rFonts w:cs="Arial"/>
          <w:b/>
          <w:sz w:val="24"/>
          <w:szCs w:val="24"/>
        </w:rPr>
        <w:t>10.</w:t>
      </w:r>
      <w:r w:rsidRPr="009E2DA6">
        <w:rPr>
          <w:rFonts w:cs="Arial"/>
          <w:b/>
          <w:sz w:val="24"/>
          <w:szCs w:val="24"/>
        </w:rPr>
        <w:tab/>
        <w:t>Damage to Property</w:t>
      </w:r>
    </w:p>
    <w:p w:rsidR="009E2DA6" w:rsidRPr="009E2DA6" w:rsidRDefault="009E2DA6" w:rsidP="009E2DA6">
      <w:pPr>
        <w:pStyle w:val="Header"/>
        <w:rPr>
          <w:rFonts w:cs="Arial"/>
          <w:b/>
          <w:sz w:val="24"/>
          <w:szCs w:val="24"/>
        </w:rPr>
      </w:pPr>
    </w:p>
    <w:p w:rsidR="009E2DA6" w:rsidRPr="009E2DA6" w:rsidRDefault="009E2DA6" w:rsidP="009E2DA6">
      <w:pPr>
        <w:pStyle w:val="Header"/>
        <w:ind w:left="709" w:hanging="709"/>
        <w:rPr>
          <w:rFonts w:cs="Arial"/>
          <w:sz w:val="24"/>
          <w:szCs w:val="24"/>
        </w:rPr>
      </w:pPr>
      <w:r w:rsidRPr="009E2DA6">
        <w:rPr>
          <w:rFonts w:cs="Arial"/>
          <w:sz w:val="24"/>
          <w:szCs w:val="24"/>
        </w:rPr>
        <w:t xml:space="preserve">10.1 </w:t>
      </w:r>
      <w:r w:rsidRPr="009E2DA6">
        <w:rPr>
          <w:rFonts w:cs="Arial"/>
          <w:sz w:val="24"/>
          <w:szCs w:val="24"/>
        </w:rPr>
        <w:tab/>
        <w:t xml:space="preserve">The </w:t>
      </w:r>
      <w:r w:rsidR="00C9312D">
        <w:rPr>
          <w:rFonts w:cs="Arial"/>
          <w:sz w:val="24"/>
          <w:szCs w:val="24"/>
        </w:rPr>
        <w:t>User</w:t>
      </w:r>
      <w:r w:rsidRPr="009E2DA6">
        <w:rPr>
          <w:rFonts w:cs="Arial"/>
          <w:sz w:val="24"/>
          <w:szCs w:val="24"/>
        </w:rPr>
        <w:t xml:space="preserve"> undertakes either to make good or to reimburse the </w:t>
      </w:r>
      <w:r w:rsidR="005E2664">
        <w:rPr>
          <w:rFonts w:cs="Arial"/>
          <w:sz w:val="24"/>
          <w:szCs w:val="24"/>
        </w:rPr>
        <w:t>Trustees</w:t>
      </w:r>
      <w:r w:rsidRPr="009E2DA6">
        <w:rPr>
          <w:rFonts w:cs="Arial"/>
          <w:sz w:val="24"/>
          <w:szCs w:val="24"/>
        </w:rPr>
        <w:t xml:space="preserve"> for the cost of making good (as the </w:t>
      </w:r>
      <w:r w:rsidR="005E2664">
        <w:rPr>
          <w:rFonts w:cs="Arial"/>
          <w:sz w:val="24"/>
          <w:szCs w:val="24"/>
        </w:rPr>
        <w:t>Trustees</w:t>
      </w:r>
      <w:r w:rsidRPr="009E2DA6">
        <w:rPr>
          <w:rFonts w:cs="Arial"/>
          <w:sz w:val="24"/>
          <w:szCs w:val="24"/>
        </w:rPr>
        <w:t xml:space="preserve"> direct) any damage to the property of the </w:t>
      </w:r>
      <w:r w:rsidR="005E2664">
        <w:rPr>
          <w:rFonts w:cs="Arial"/>
          <w:sz w:val="24"/>
          <w:szCs w:val="24"/>
        </w:rPr>
        <w:t>Trustees</w:t>
      </w:r>
      <w:r w:rsidRPr="009E2DA6">
        <w:rPr>
          <w:rFonts w:cs="Arial"/>
          <w:sz w:val="24"/>
          <w:szCs w:val="24"/>
        </w:rPr>
        <w:t>, the School or</w:t>
      </w:r>
      <w:r w:rsidR="00F650A3">
        <w:rPr>
          <w:rFonts w:cs="Arial"/>
          <w:sz w:val="24"/>
          <w:szCs w:val="24"/>
        </w:rPr>
        <w:t xml:space="preserve"> </w:t>
      </w:r>
      <w:r w:rsidR="00F650A3" w:rsidRPr="00F650A3">
        <w:rPr>
          <w:rFonts w:cs="Arial"/>
          <w:bCs/>
          <w:sz w:val="24"/>
          <w:szCs w:val="24"/>
        </w:rPr>
        <w:t>Oxford County Council</w:t>
      </w:r>
      <w:r w:rsidRPr="009E2DA6">
        <w:rPr>
          <w:rFonts w:cs="Arial"/>
          <w:bCs/>
          <w:sz w:val="24"/>
          <w:szCs w:val="24"/>
        </w:rPr>
        <w:t xml:space="preserve"> </w:t>
      </w:r>
      <w:r w:rsidRPr="009E2DA6">
        <w:rPr>
          <w:rFonts w:cs="Arial"/>
          <w:sz w:val="24"/>
          <w:szCs w:val="24"/>
        </w:rPr>
        <w:t xml:space="preserve">caused by the </w:t>
      </w:r>
      <w:r w:rsidR="00C9312D">
        <w:rPr>
          <w:rFonts w:cs="Arial"/>
          <w:sz w:val="24"/>
          <w:szCs w:val="24"/>
        </w:rPr>
        <w:t>User</w:t>
      </w:r>
      <w:r w:rsidRPr="009E2DA6">
        <w:rPr>
          <w:rFonts w:cs="Arial"/>
          <w:sz w:val="24"/>
          <w:szCs w:val="24"/>
        </w:rPr>
        <w:t xml:space="preserve">, their staff, visitors or clients.  </w:t>
      </w:r>
    </w:p>
    <w:p w:rsidR="009E2DA6" w:rsidRPr="009E2DA6" w:rsidRDefault="009E2DA6" w:rsidP="009E2DA6">
      <w:pPr>
        <w:pStyle w:val="Header"/>
        <w:tabs>
          <w:tab w:val="clear" w:pos="4153"/>
        </w:tabs>
        <w:ind w:left="720" w:hanging="720"/>
        <w:rPr>
          <w:rFonts w:cs="Arial"/>
          <w:sz w:val="24"/>
          <w:szCs w:val="24"/>
        </w:rPr>
      </w:pPr>
    </w:p>
    <w:p w:rsidR="009E2DA6" w:rsidRPr="009E2DA6" w:rsidRDefault="009E2DA6" w:rsidP="009E2DA6">
      <w:pPr>
        <w:pStyle w:val="Header"/>
        <w:ind w:left="720" w:hanging="720"/>
        <w:rPr>
          <w:rFonts w:cs="Arial"/>
          <w:b/>
          <w:sz w:val="24"/>
          <w:szCs w:val="24"/>
        </w:rPr>
      </w:pPr>
      <w:r w:rsidRPr="009E2DA6">
        <w:rPr>
          <w:rFonts w:cs="Arial"/>
          <w:b/>
          <w:sz w:val="24"/>
          <w:szCs w:val="24"/>
        </w:rPr>
        <w:t>11.</w:t>
      </w:r>
      <w:r w:rsidRPr="009E2DA6">
        <w:rPr>
          <w:rFonts w:cs="Arial"/>
          <w:b/>
          <w:sz w:val="24"/>
          <w:szCs w:val="24"/>
        </w:rPr>
        <w:tab/>
        <w:t>Liability of the Parties and Indemnity</w:t>
      </w:r>
    </w:p>
    <w:p w:rsidR="009E2DA6" w:rsidRPr="009E2DA6" w:rsidRDefault="009E2DA6" w:rsidP="009E2DA6">
      <w:pPr>
        <w:pStyle w:val="Header"/>
        <w:rPr>
          <w:rFonts w:cs="Arial"/>
          <w:b/>
          <w:sz w:val="24"/>
          <w:szCs w:val="24"/>
        </w:rPr>
      </w:pPr>
    </w:p>
    <w:p w:rsidR="009E2DA6" w:rsidRPr="009E2DA6" w:rsidRDefault="009E2DA6" w:rsidP="009E2DA6">
      <w:pPr>
        <w:pStyle w:val="Header"/>
        <w:ind w:left="720" w:hanging="720"/>
        <w:rPr>
          <w:rFonts w:cs="Arial"/>
          <w:sz w:val="24"/>
          <w:szCs w:val="24"/>
        </w:rPr>
      </w:pPr>
      <w:r w:rsidRPr="009E2DA6">
        <w:rPr>
          <w:rFonts w:cs="Arial"/>
          <w:sz w:val="24"/>
          <w:szCs w:val="24"/>
        </w:rPr>
        <w:t>11.1</w:t>
      </w:r>
      <w:r w:rsidRPr="009E2DA6">
        <w:rPr>
          <w:rFonts w:cs="Arial"/>
          <w:sz w:val="24"/>
          <w:szCs w:val="24"/>
        </w:rPr>
        <w:tab/>
        <w:t>Except in so far as the Unfair Contract Terms Act 19</w:t>
      </w:r>
      <w:r w:rsidR="00F650A3">
        <w:rPr>
          <w:rFonts w:cs="Arial"/>
          <w:sz w:val="24"/>
          <w:szCs w:val="24"/>
        </w:rPr>
        <w:t xml:space="preserve">77 requires otherwise </w:t>
      </w:r>
      <w:r w:rsidRPr="009E2DA6">
        <w:rPr>
          <w:rFonts w:cs="Arial"/>
          <w:sz w:val="24"/>
          <w:szCs w:val="24"/>
        </w:rPr>
        <w:t xml:space="preserve">the </w:t>
      </w:r>
      <w:r w:rsidR="005E2664">
        <w:rPr>
          <w:rFonts w:cs="Arial"/>
          <w:sz w:val="24"/>
          <w:szCs w:val="24"/>
        </w:rPr>
        <w:t>Trustees</w:t>
      </w:r>
      <w:r w:rsidRPr="009E2DA6">
        <w:rPr>
          <w:rFonts w:cs="Arial"/>
          <w:sz w:val="24"/>
          <w:szCs w:val="24"/>
        </w:rPr>
        <w:t xml:space="preserve"> will</w:t>
      </w:r>
      <w:r w:rsidR="009A7B0B">
        <w:rPr>
          <w:rFonts w:cs="Arial"/>
          <w:sz w:val="24"/>
          <w:szCs w:val="24"/>
        </w:rPr>
        <w:t xml:space="preserve"> not</w:t>
      </w:r>
      <w:r w:rsidRPr="009E2DA6">
        <w:rPr>
          <w:rFonts w:cs="Arial"/>
          <w:sz w:val="24"/>
          <w:szCs w:val="24"/>
        </w:rPr>
        <w:t xml:space="preserve"> be liable for any injury (including injury resulting in death) or damage to or loss of property, which may occur to, or be sustained by the </w:t>
      </w:r>
      <w:r w:rsidR="00C9312D">
        <w:rPr>
          <w:rFonts w:cs="Arial"/>
          <w:sz w:val="24"/>
          <w:szCs w:val="24"/>
        </w:rPr>
        <w:t>User</w:t>
      </w:r>
      <w:r w:rsidRPr="009E2DA6">
        <w:rPr>
          <w:rFonts w:cs="Arial"/>
          <w:sz w:val="24"/>
          <w:szCs w:val="24"/>
        </w:rPr>
        <w:t>, their assistants, employees, volunteers or agents, children attending any session or others entering the Premises (with the exception of death or injury which may occur by reason of the negligence of</w:t>
      </w:r>
      <w:r w:rsidR="00F650A3" w:rsidRPr="00F650A3">
        <w:rPr>
          <w:rFonts w:cs="Arial"/>
          <w:bCs/>
          <w:sz w:val="24"/>
          <w:szCs w:val="24"/>
        </w:rPr>
        <w:t xml:space="preserve"> </w:t>
      </w:r>
      <w:r w:rsidR="009A7B0B">
        <w:rPr>
          <w:rFonts w:cs="Arial"/>
          <w:bCs/>
          <w:sz w:val="24"/>
          <w:szCs w:val="24"/>
        </w:rPr>
        <w:t xml:space="preserve"> </w:t>
      </w:r>
      <w:r w:rsidRPr="009E2DA6">
        <w:rPr>
          <w:rFonts w:cs="Arial"/>
          <w:sz w:val="24"/>
          <w:szCs w:val="24"/>
        </w:rPr>
        <w:t xml:space="preserve">the </w:t>
      </w:r>
      <w:r w:rsidR="005E2664">
        <w:rPr>
          <w:rFonts w:cs="Arial"/>
          <w:sz w:val="24"/>
          <w:szCs w:val="24"/>
        </w:rPr>
        <w:t>Trustees</w:t>
      </w:r>
      <w:r w:rsidRPr="009E2DA6">
        <w:rPr>
          <w:rFonts w:cs="Arial"/>
          <w:sz w:val="24"/>
          <w:szCs w:val="24"/>
        </w:rPr>
        <w:t xml:space="preserve"> or their servants or agents acting within the scope of their authority). </w:t>
      </w:r>
    </w:p>
    <w:p w:rsidR="009E2DA6" w:rsidRPr="009E2DA6" w:rsidRDefault="009E2DA6" w:rsidP="009E2DA6">
      <w:pPr>
        <w:pStyle w:val="Header"/>
        <w:ind w:left="720" w:hanging="720"/>
        <w:rPr>
          <w:rFonts w:cs="Arial"/>
          <w:sz w:val="24"/>
          <w:szCs w:val="24"/>
        </w:rPr>
      </w:pPr>
    </w:p>
    <w:p w:rsidR="009E2DA6" w:rsidRDefault="009E2DA6" w:rsidP="009E2DA6">
      <w:pPr>
        <w:pStyle w:val="Header"/>
        <w:ind w:left="709" w:hanging="709"/>
        <w:rPr>
          <w:rFonts w:cs="Arial"/>
          <w:sz w:val="24"/>
          <w:szCs w:val="24"/>
        </w:rPr>
      </w:pPr>
      <w:r w:rsidRPr="009E2DA6">
        <w:rPr>
          <w:rFonts w:cs="Arial"/>
          <w:sz w:val="24"/>
          <w:szCs w:val="24"/>
        </w:rPr>
        <w:tab/>
        <w:t xml:space="preserve">The </w:t>
      </w:r>
      <w:r w:rsidR="00C9312D">
        <w:rPr>
          <w:rFonts w:cs="Arial"/>
          <w:sz w:val="24"/>
          <w:szCs w:val="24"/>
        </w:rPr>
        <w:t>User</w:t>
      </w:r>
      <w:r w:rsidRPr="009E2DA6">
        <w:rPr>
          <w:rFonts w:cs="Arial"/>
          <w:sz w:val="24"/>
          <w:szCs w:val="24"/>
        </w:rPr>
        <w:t xml:space="preserve"> must indemnify and keep indemnified the School, and their employees and agents from and against all actions, claims, proceedings, costs, damages, liabilities and expenses in respect of injury to any persons (including injury resulting in death) and damage to and loss of property which may arise from, or in consequence of, the exercise or purported exercise of the hiring (with the exception of death or injury which may occur by reason of the negligence of the </w:t>
      </w:r>
      <w:r w:rsidR="005E2664">
        <w:rPr>
          <w:rFonts w:cs="Arial"/>
          <w:sz w:val="24"/>
          <w:szCs w:val="24"/>
        </w:rPr>
        <w:t>Trustees</w:t>
      </w:r>
      <w:r w:rsidRPr="009E2DA6">
        <w:rPr>
          <w:rFonts w:cs="Arial"/>
          <w:sz w:val="24"/>
          <w:szCs w:val="24"/>
        </w:rPr>
        <w:t xml:space="preserve"> or their employees or agents acting within the scope of their authority). </w:t>
      </w:r>
    </w:p>
    <w:p w:rsidR="00E05BB5" w:rsidRDefault="00E05BB5" w:rsidP="009E2DA6">
      <w:pPr>
        <w:pStyle w:val="Header"/>
        <w:ind w:left="709" w:hanging="709"/>
        <w:rPr>
          <w:rFonts w:cs="Arial"/>
          <w:sz w:val="24"/>
          <w:szCs w:val="24"/>
        </w:rPr>
      </w:pPr>
    </w:p>
    <w:p w:rsidR="00E05BB5" w:rsidRPr="009E2DA6" w:rsidRDefault="00E05BB5" w:rsidP="009E2DA6">
      <w:pPr>
        <w:pStyle w:val="Header"/>
        <w:ind w:left="709" w:hanging="709"/>
        <w:rPr>
          <w:rFonts w:cs="Arial"/>
          <w:sz w:val="24"/>
          <w:szCs w:val="24"/>
        </w:rPr>
      </w:pPr>
      <w:r w:rsidRPr="009A7B0B">
        <w:rPr>
          <w:rFonts w:cs="Arial"/>
          <w:sz w:val="24"/>
          <w:szCs w:val="24"/>
        </w:rPr>
        <w:t xml:space="preserve">11.2    The </w:t>
      </w:r>
      <w:r w:rsidR="005E2664" w:rsidRPr="009A7B0B">
        <w:rPr>
          <w:rFonts w:cs="Arial"/>
          <w:sz w:val="24"/>
          <w:szCs w:val="24"/>
        </w:rPr>
        <w:t>Trustees</w:t>
      </w:r>
      <w:r w:rsidRPr="009A7B0B">
        <w:rPr>
          <w:rFonts w:cs="Arial"/>
          <w:sz w:val="24"/>
          <w:szCs w:val="24"/>
        </w:rPr>
        <w:t xml:space="preserve"> will not be liable for any financial losses incurred by the User as a result of circumstances beyond the control of the </w:t>
      </w:r>
      <w:r w:rsidR="005E2664" w:rsidRPr="009A7B0B">
        <w:rPr>
          <w:rFonts w:cs="Arial"/>
          <w:sz w:val="24"/>
          <w:szCs w:val="24"/>
        </w:rPr>
        <w:t>Trustees</w:t>
      </w:r>
      <w:r w:rsidRPr="009A7B0B">
        <w:rPr>
          <w:rFonts w:cs="Arial"/>
          <w:sz w:val="24"/>
          <w:szCs w:val="24"/>
        </w:rPr>
        <w:t>, including the loss of power and heating.</w:t>
      </w:r>
    </w:p>
    <w:p w:rsidR="009E2DA6" w:rsidRPr="009E2DA6" w:rsidRDefault="009E2DA6" w:rsidP="009E2DA6">
      <w:pPr>
        <w:pStyle w:val="Header"/>
        <w:rPr>
          <w:rFonts w:cs="Arial"/>
          <w:sz w:val="24"/>
          <w:szCs w:val="24"/>
        </w:rPr>
      </w:pPr>
    </w:p>
    <w:p w:rsidR="009E2DA6" w:rsidRPr="009E2DA6" w:rsidRDefault="009E2DA6" w:rsidP="009E2DA6">
      <w:pPr>
        <w:pStyle w:val="Header"/>
        <w:ind w:left="720" w:hanging="720"/>
        <w:rPr>
          <w:rFonts w:cs="Arial"/>
          <w:b/>
          <w:sz w:val="24"/>
          <w:szCs w:val="24"/>
        </w:rPr>
      </w:pPr>
      <w:r w:rsidRPr="009E2DA6">
        <w:rPr>
          <w:rFonts w:cs="Arial"/>
          <w:b/>
          <w:sz w:val="24"/>
          <w:szCs w:val="24"/>
        </w:rPr>
        <w:t>12.</w:t>
      </w:r>
      <w:r w:rsidRPr="009E2DA6">
        <w:rPr>
          <w:rFonts w:cs="Arial"/>
          <w:b/>
          <w:sz w:val="24"/>
          <w:szCs w:val="24"/>
        </w:rPr>
        <w:tab/>
        <w:t>Insurance</w:t>
      </w:r>
    </w:p>
    <w:p w:rsidR="009E2DA6" w:rsidRPr="009E2DA6" w:rsidRDefault="009E2DA6" w:rsidP="009E2DA6">
      <w:pPr>
        <w:pStyle w:val="Header"/>
        <w:rPr>
          <w:rFonts w:cs="Arial"/>
          <w:b/>
          <w:sz w:val="24"/>
          <w:szCs w:val="24"/>
        </w:rPr>
      </w:pPr>
    </w:p>
    <w:p w:rsidR="009E2DA6" w:rsidRPr="009E2DA6" w:rsidRDefault="009E2DA6" w:rsidP="009E2DA6">
      <w:pPr>
        <w:pStyle w:val="Header"/>
        <w:ind w:left="720" w:hanging="720"/>
        <w:rPr>
          <w:rFonts w:cs="Arial"/>
          <w:sz w:val="24"/>
          <w:szCs w:val="24"/>
        </w:rPr>
      </w:pPr>
      <w:r w:rsidRPr="009E2DA6">
        <w:rPr>
          <w:rFonts w:cs="Arial"/>
          <w:sz w:val="24"/>
          <w:szCs w:val="24"/>
        </w:rPr>
        <w:t>12.1</w:t>
      </w:r>
      <w:r w:rsidRPr="009E2DA6">
        <w:rPr>
          <w:rFonts w:cs="Arial"/>
          <w:sz w:val="24"/>
          <w:szCs w:val="24"/>
        </w:rPr>
        <w:tab/>
        <w:t xml:space="preserve">The </w:t>
      </w:r>
      <w:r w:rsidR="00C9312D">
        <w:rPr>
          <w:rFonts w:cs="Arial"/>
          <w:sz w:val="24"/>
          <w:szCs w:val="24"/>
        </w:rPr>
        <w:t>User</w:t>
      </w:r>
      <w:r w:rsidRPr="009E2DA6">
        <w:rPr>
          <w:rFonts w:cs="Arial"/>
          <w:sz w:val="24"/>
          <w:szCs w:val="24"/>
        </w:rPr>
        <w:t xml:space="preserve"> must maintain public liability insurance </w:t>
      </w:r>
      <w:r w:rsidR="00CF75FC" w:rsidRPr="009E2DA6">
        <w:rPr>
          <w:rFonts w:cs="Arial"/>
          <w:sz w:val="24"/>
          <w:szCs w:val="24"/>
        </w:rPr>
        <w:t xml:space="preserve">and </w:t>
      </w:r>
      <w:r w:rsidR="00206D27" w:rsidRPr="009E2DA6">
        <w:rPr>
          <w:rFonts w:cs="Arial"/>
          <w:sz w:val="24"/>
          <w:szCs w:val="24"/>
        </w:rPr>
        <w:t>employers’</w:t>
      </w:r>
      <w:r w:rsidR="00CF75FC" w:rsidRPr="009E2DA6">
        <w:rPr>
          <w:rFonts w:cs="Arial"/>
          <w:sz w:val="24"/>
          <w:szCs w:val="24"/>
        </w:rPr>
        <w:t xml:space="preserve"> liability insurance </w:t>
      </w:r>
      <w:r w:rsidRPr="009E2DA6">
        <w:rPr>
          <w:rFonts w:cs="Arial"/>
          <w:sz w:val="24"/>
          <w:szCs w:val="24"/>
        </w:rPr>
        <w:t>in the sum o</w:t>
      </w:r>
      <w:r w:rsidR="00CF75FC">
        <w:rPr>
          <w:rFonts w:cs="Arial"/>
          <w:sz w:val="24"/>
          <w:szCs w:val="24"/>
        </w:rPr>
        <w:t>f £5million</w:t>
      </w:r>
      <w:r w:rsidR="003B2404">
        <w:rPr>
          <w:rFonts w:cs="Arial"/>
          <w:sz w:val="24"/>
          <w:szCs w:val="24"/>
        </w:rPr>
        <w:t xml:space="preserve"> per claim.</w:t>
      </w:r>
    </w:p>
    <w:p w:rsidR="009E2DA6" w:rsidRPr="009E2DA6" w:rsidRDefault="009E2DA6" w:rsidP="009E2DA6">
      <w:pPr>
        <w:pStyle w:val="Header"/>
        <w:rPr>
          <w:rFonts w:cs="Arial"/>
          <w:sz w:val="24"/>
          <w:szCs w:val="24"/>
        </w:rPr>
      </w:pPr>
    </w:p>
    <w:p w:rsidR="00A71667" w:rsidRDefault="009E2DA6" w:rsidP="00650DAC">
      <w:pPr>
        <w:pStyle w:val="Header"/>
        <w:ind w:left="720" w:hanging="720"/>
        <w:rPr>
          <w:rFonts w:cs="Arial"/>
          <w:sz w:val="24"/>
          <w:szCs w:val="24"/>
        </w:rPr>
      </w:pPr>
      <w:r w:rsidRPr="009E2DA6">
        <w:rPr>
          <w:rFonts w:cs="Arial"/>
          <w:sz w:val="24"/>
          <w:szCs w:val="24"/>
        </w:rPr>
        <w:t>12.2</w:t>
      </w:r>
      <w:r w:rsidRPr="009E2DA6">
        <w:rPr>
          <w:rFonts w:cs="Arial"/>
          <w:sz w:val="24"/>
          <w:szCs w:val="24"/>
        </w:rPr>
        <w:tab/>
      </w:r>
      <w:r w:rsidRPr="009E2DA6">
        <w:rPr>
          <w:rFonts w:cs="Arial"/>
          <w:sz w:val="24"/>
          <w:szCs w:val="24"/>
        </w:rPr>
        <w:tab/>
        <w:t xml:space="preserve">The </w:t>
      </w:r>
      <w:r w:rsidR="00C9312D">
        <w:rPr>
          <w:rFonts w:cs="Arial"/>
          <w:sz w:val="24"/>
          <w:szCs w:val="24"/>
        </w:rPr>
        <w:t>User</w:t>
      </w:r>
      <w:r w:rsidRPr="009E2DA6">
        <w:rPr>
          <w:rFonts w:cs="Arial"/>
          <w:sz w:val="24"/>
          <w:szCs w:val="24"/>
        </w:rPr>
        <w:t xml:space="preserve"> must pay all premiums or other costs ar</w:t>
      </w:r>
      <w:r w:rsidR="00C46345">
        <w:rPr>
          <w:rFonts w:cs="Arial"/>
          <w:sz w:val="24"/>
          <w:szCs w:val="24"/>
        </w:rPr>
        <w:t xml:space="preserve">ising in the provision of such </w:t>
      </w:r>
      <w:r w:rsidRPr="009E2DA6">
        <w:rPr>
          <w:rFonts w:cs="Arial"/>
          <w:sz w:val="24"/>
          <w:szCs w:val="24"/>
        </w:rPr>
        <w:t xml:space="preserve">policies of insurance referred to in clause 12.1 above and ensure that the policies or certified copies are produced to the </w:t>
      </w:r>
      <w:r w:rsidR="005E2664">
        <w:rPr>
          <w:rFonts w:cs="Arial"/>
          <w:sz w:val="24"/>
          <w:szCs w:val="24"/>
        </w:rPr>
        <w:t>Trustees</w:t>
      </w:r>
      <w:r w:rsidRPr="009E2DA6">
        <w:rPr>
          <w:rFonts w:cs="Arial"/>
          <w:sz w:val="24"/>
          <w:szCs w:val="24"/>
        </w:rPr>
        <w:t xml:space="preserve"> if requested.</w:t>
      </w:r>
    </w:p>
    <w:p w:rsidR="00650DAC" w:rsidRDefault="00650DAC" w:rsidP="00650DAC">
      <w:pPr>
        <w:pStyle w:val="Header"/>
        <w:ind w:left="720" w:hanging="720"/>
        <w:rPr>
          <w:rFonts w:cs="Arial"/>
          <w:b/>
          <w:sz w:val="24"/>
          <w:szCs w:val="24"/>
        </w:rPr>
      </w:pPr>
    </w:p>
    <w:p w:rsidR="000907D8" w:rsidRDefault="000907D8" w:rsidP="00650DAC">
      <w:pPr>
        <w:pStyle w:val="Header"/>
        <w:ind w:left="720" w:hanging="720"/>
        <w:rPr>
          <w:rFonts w:cs="Arial"/>
          <w:b/>
          <w:sz w:val="24"/>
          <w:szCs w:val="24"/>
        </w:rPr>
      </w:pPr>
    </w:p>
    <w:p w:rsidR="009E2DA6" w:rsidRPr="009E2DA6" w:rsidRDefault="009E2DA6" w:rsidP="009E2DA6">
      <w:pPr>
        <w:pStyle w:val="Header"/>
        <w:tabs>
          <w:tab w:val="left" w:pos="709"/>
        </w:tabs>
        <w:rPr>
          <w:rFonts w:cs="Arial"/>
          <w:b/>
          <w:sz w:val="24"/>
          <w:szCs w:val="24"/>
        </w:rPr>
      </w:pPr>
      <w:r w:rsidRPr="009E2DA6">
        <w:rPr>
          <w:rFonts w:cs="Arial"/>
          <w:b/>
          <w:sz w:val="24"/>
          <w:szCs w:val="24"/>
        </w:rPr>
        <w:t>13.</w:t>
      </w:r>
      <w:r w:rsidRPr="009E2DA6">
        <w:rPr>
          <w:rFonts w:cs="Arial"/>
          <w:b/>
          <w:sz w:val="24"/>
          <w:szCs w:val="24"/>
        </w:rPr>
        <w:tab/>
        <w:t xml:space="preserve">School Security </w:t>
      </w:r>
    </w:p>
    <w:p w:rsidR="009E2DA6" w:rsidRPr="009E2DA6" w:rsidRDefault="009E2DA6" w:rsidP="009E2DA6">
      <w:pPr>
        <w:pStyle w:val="Header"/>
        <w:rPr>
          <w:rFonts w:cs="Arial"/>
          <w:b/>
          <w:sz w:val="24"/>
          <w:szCs w:val="24"/>
        </w:rPr>
      </w:pPr>
    </w:p>
    <w:p w:rsidR="009E2DA6" w:rsidRPr="009E2DA6" w:rsidRDefault="009E2DA6" w:rsidP="009E2DA6">
      <w:pPr>
        <w:pStyle w:val="Header"/>
        <w:ind w:left="709" w:hanging="709"/>
        <w:rPr>
          <w:rFonts w:cs="Arial"/>
          <w:bCs/>
          <w:sz w:val="24"/>
          <w:szCs w:val="24"/>
        </w:rPr>
      </w:pPr>
      <w:r w:rsidRPr="009E2DA6">
        <w:rPr>
          <w:rFonts w:cs="Arial"/>
          <w:bCs/>
          <w:sz w:val="24"/>
          <w:szCs w:val="24"/>
        </w:rPr>
        <w:t>13.1</w:t>
      </w:r>
      <w:r w:rsidRPr="009E2DA6">
        <w:rPr>
          <w:rFonts w:cs="Arial"/>
          <w:bCs/>
          <w:sz w:val="24"/>
          <w:szCs w:val="24"/>
        </w:rPr>
        <w:tab/>
        <w:t xml:space="preserve">The </w:t>
      </w:r>
      <w:r w:rsidR="005E2664">
        <w:rPr>
          <w:rFonts w:cs="Arial"/>
          <w:bCs/>
          <w:sz w:val="24"/>
          <w:szCs w:val="24"/>
        </w:rPr>
        <w:t>Trustees</w:t>
      </w:r>
      <w:r w:rsidRPr="009E2DA6">
        <w:rPr>
          <w:rFonts w:cs="Arial"/>
          <w:bCs/>
          <w:sz w:val="24"/>
          <w:szCs w:val="24"/>
        </w:rPr>
        <w:t xml:space="preserve"> agree to make arrangements for the Premises to be opened and locked after each Period of Control and the </w:t>
      </w:r>
      <w:r w:rsidR="00C9312D">
        <w:rPr>
          <w:rFonts w:cs="Arial"/>
          <w:bCs/>
          <w:sz w:val="24"/>
          <w:szCs w:val="24"/>
        </w:rPr>
        <w:t>User</w:t>
      </w:r>
      <w:r w:rsidRPr="009E2DA6">
        <w:rPr>
          <w:rFonts w:cs="Arial"/>
          <w:bCs/>
          <w:sz w:val="24"/>
          <w:szCs w:val="24"/>
        </w:rPr>
        <w:t xml:space="preserve"> agree to notify the </w:t>
      </w:r>
      <w:r w:rsidR="005E2664">
        <w:rPr>
          <w:rFonts w:cs="Arial"/>
          <w:bCs/>
          <w:sz w:val="24"/>
          <w:szCs w:val="24"/>
        </w:rPr>
        <w:t>Trustees</w:t>
      </w:r>
      <w:r w:rsidRPr="009E2DA6">
        <w:rPr>
          <w:rFonts w:cs="Arial"/>
          <w:bCs/>
          <w:sz w:val="24"/>
          <w:szCs w:val="24"/>
        </w:rPr>
        <w:t xml:space="preserve"> or their Authorised Representative where any session is to start late or end early.</w:t>
      </w:r>
    </w:p>
    <w:p w:rsidR="009E2DA6" w:rsidRPr="009E2DA6" w:rsidRDefault="009E2DA6" w:rsidP="009E2DA6">
      <w:pPr>
        <w:pStyle w:val="Header"/>
        <w:tabs>
          <w:tab w:val="left" w:pos="720"/>
        </w:tabs>
        <w:rPr>
          <w:rFonts w:cs="Arial"/>
          <w:bCs/>
          <w:sz w:val="24"/>
          <w:szCs w:val="24"/>
        </w:rPr>
      </w:pPr>
    </w:p>
    <w:p w:rsidR="009E2DA6" w:rsidRPr="009E2DA6" w:rsidRDefault="009E2DA6" w:rsidP="009E2DA6">
      <w:pPr>
        <w:pStyle w:val="Header"/>
        <w:ind w:left="720" w:hanging="720"/>
        <w:rPr>
          <w:rFonts w:cs="Arial"/>
          <w:b/>
          <w:sz w:val="24"/>
          <w:szCs w:val="24"/>
        </w:rPr>
      </w:pPr>
      <w:r w:rsidRPr="009E2DA6">
        <w:rPr>
          <w:rFonts w:cs="Arial"/>
          <w:b/>
          <w:sz w:val="24"/>
          <w:szCs w:val="24"/>
        </w:rPr>
        <w:t>14.</w:t>
      </w:r>
      <w:r w:rsidRPr="009E2DA6">
        <w:rPr>
          <w:rFonts w:cs="Arial"/>
          <w:b/>
          <w:sz w:val="24"/>
          <w:szCs w:val="24"/>
        </w:rPr>
        <w:tab/>
        <w:t xml:space="preserve">Temporary Unavailability of Premises/Control by the </w:t>
      </w:r>
      <w:r w:rsidR="005E2664">
        <w:rPr>
          <w:rFonts w:cs="Arial"/>
          <w:b/>
          <w:sz w:val="24"/>
          <w:szCs w:val="24"/>
        </w:rPr>
        <w:t>Trustees</w:t>
      </w:r>
    </w:p>
    <w:p w:rsidR="009E2DA6" w:rsidRPr="009E2DA6" w:rsidRDefault="009E2DA6" w:rsidP="009E2DA6">
      <w:pPr>
        <w:pStyle w:val="Header"/>
        <w:rPr>
          <w:rFonts w:cs="Arial"/>
          <w:b/>
          <w:sz w:val="24"/>
          <w:szCs w:val="24"/>
        </w:rPr>
      </w:pPr>
    </w:p>
    <w:p w:rsidR="009E2DA6" w:rsidRPr="009E2DA6" w:rsidRDefault="009E2DA6" w:rsidP="009E2DA6">
      <w:pPr>
        <w:pStyle w:val="Header"/>
        <w:ind w:left="720" w:hanging="720"/>
        <w:rPr>
          <w:rFonts w:cs="Arial"/>
          <w:bCs/>
          <w:sz w:val="24"/>
          <w:szCs w:val="24"/>
        </w:rPr>
      </w:pPr>
      <w:r w:rsidRPr="009E2DA6">
        <w:rPr>
          <w:rFonts w:cs="Arial"/>
          <w:bCs/>
          <w:sz w:val="24"/>
          <w:szCs w:val="24"/>
        </w:rPr>
        <w:t>14.1</w:t>
      </w:r>
      <w:r w:rsidRPr="009E2DA6">
        <w:rPr>
          <w:rFonts w:cs="Arial"/>
          <w:bCs/>
          <w:sz w:val="24"/>
          <w:szCs w:val="24"/>
        </w:rPr>
        <w:tab/>
        <w:t xml:space="preserve">The </w:t>
      </w:r>
      <w:r w:rsidR="005E2664">
        <w:rPr>
          <w:rFonts w:cs="Arial"/>
          <w:bCs/>
          <w:sz w:val="24"/>
          <w:szCs w:val="24"/>
        </w:rPr>
        <w:t>Trustees</w:t>
      </w:r>
      <w:r w:rsidRPr="009E2DA6">
        <w:rPr>
          <w:rFonts w:cs="Arial"/>
          <w:bCs/>
          <w:sz w:val="24"/>
          <w:szCs w:val="24"/>
        </w:rPr>
        <w:t xml:space="preserve"> may give verbal notice to the </w:t>
      </w:r>
      <w:r w:rsidR="00C9312D">
        <w:rPr>
          <w:rFonts w:cs="Arial"/>
          <w:bCs/>
          <w:sz w:val="24"/>
          <w:szCs w:val="24"/>
        </w:rPr>
        <w:t>User</w:t>
      </w:r>
      <w:r w:rsidRPr="009E2DA6">
        <w:rPr>
          <w:rFonts w:cs="Arial"/>
          <w:bCs/>
          <w:sz w:val="24"/>
          <w:szCs w:val="24"/>
        </w:rPr>
        <w:t xml:space="preserve"> that the Premises are temporarily unavailable and will be controlled by the </w:t>
      </w:r>
      <w:r w:rsidR="005E2664">
        <w:rPr>
          <w:rFonts w:cs="Arial"/>
          <w:bCs/>
          <w:sz w:val="24"/>
          <w:szCs w:val="24"/>
        </w:rPr>
        <w:t>Trustees</w:t>
      </w:r>
      <w:r w:rsidRPr="009E2DA6">
        <w:rPr>
          <w:rFonts w:cs="Arial"/>
          <w:bCs/>
          <w:sz w:val="24"/>
          <w:szCs w:val="24"/>
        </w:rPr>
        <w:t xml:space="preserve"> in the following instances:</w:t>
      </w:r>
    </w:p>
    <w:p w:rsidR="009E2DA6" w:rsidRPr="009E2DA6" w:rsidRDefault="009E2DA6" w:rsidP="009E2DA6">
      <w:pPr>
        <w:pStyle w:val="Header"/>
        <w:ind w:left="720" w:hanging="720"/>
        <w:rPr>
          <w:rFonts w:cs="Arial"/>
          <w:bCs/>
          <w:sz w:val="24"/>
          <w:szCs w:val="24"/>
        </w:rPr>
      </w:pPr>
    </w:p>
    <w:p w:rsidR="009E2DA6" w:rsidRPr="009E2DA6" w:rsidRDefault="009E2DA6" w:rsidP="009E2DA6">
      <w:pPr>
        <w:pStyle w:val="Header"/>
        <w:tabs>
          <w:tab w:val="left" w:pos="720"/>
        </w:tabs>
        <w:ind w:left="1440" w:hanging="1440"/>
        <w:rPr>
          <w:rFonts w:cs="Arial"/>
          <w:bCs/>
          <w:sz w:val="24"/>
          <w:szCs w:val="24"/>
        </w:rPr>
      </w:pPr>
      <w:r w:rsidRPr="009E2DA6">
        <w:rPr>
          <w:rFonts w:cs="Arial"/>
          <w:bCs/>
          <w:sz w:val="24"/>
          <w:szCs w:val="24"/>
        </w:rPr>
        <w:tab/>
        <w:t>(a)</w:t>
      </w:r>
      <w:r w:rsidRPr="009E2DA6">
        <w:rPr>
          <w:rFonts w:cs="Arial"/>
          <w:bCs/>
          <w:sz w:val="24"/>
          <w:szCs w:val="24"/>
        </w:rPr>
        <w:tab/>
        <w:t>where the School is closed for any reason;</w:t>
      </w:r>
    </w:p>
    <w:p w:rsidR="009E2DA6" w:rsidRPr="009E2DA6" w:rsidRDefault="009E2DA6" w:rsidP="009E2DA6">
      <w:pPr>
        <w:pStyle w:val="Header"/>
        <w:tabs>
          <w:tab w:val="left" w:pos="720"/>
        </w:tabs>
        <w:ind w:left="1440" w:hanging="1440"/>
        <w:rPr>
          <w:rFonts w:cs="Arial"/>
          <w:bCs/>
          <w:sz w:val="24"/>
          <w:szCs w:val="24"/>
        </w:rPr>
      </w:pPr>
      <w:r w:rsidRPr="009E2DA6">
        <w:rPr>
          <w:rFonts w:cs="Arial"/>
          <w:bCs/>
          <w:sz w:val="24"/>
          <w:szCs w:val="24"/>
        </w:rPr>
        <w:tab/>
        <w:t>(b)</w:t>
      </w:r>
      <w:r w:rsidRPr="009E2DA6">
        <w:rPr>
          <w:rFonts w:cs="Arial"/>
          <w:bCs/>
          <w:sz w:val="24"/>
          <w:szCs w:val="24"/>
        </w:rPr>
        <w:tab/>
        <w:t xml:space="preserve">where the Premises are in the </w:t>
      </w:r>
      <w:r w:rsidR="005E2664">
        <w:rPr>
          <w:rFonts w:cs="Arial"/>
          <w:bCs/>
          <w:sz w:val="24"/>
          <w:szCs w:val="24"/>
        </w:rPr>
        <w:t>Trustees</w:t>
      </w:r>
      <w:r w:rsidR="004B4C66">
        <w:rPr>
          <w:rFonts w:cs="Arial"/>
          <w:bCs/>
          <w:sz w:val="24"/>
          <w:szCs w:val="24"/>
        </w:rPr>
        <w:t>’</w:t>
      </w:r>
      <w:r w:rsidRPr="009E2DA6">
        <w:rPr>
          <w:rFonts w:cs="Arial"/>
          <w:bCs/>
          <w:sz w:val="24"/>
          <w:szCs w:val="24"/>
        </w:rPr>
        <w:t xml:space="preserve"> opinion unsafe to be used by the </w:t>
      </w:r>
      <w:r w:rsidR="00C9312D">
        <w:rPr>
          <w:rFonts w:cs="Arial"/>
          <w:bCs/>
          <w:sz w:val="24"/>
          <w:szCs w:val="24"/>
        </w:rPr>
        <w:t>User</w:t>
      </w:r>
      <w:r w:rsidRPr="009E2DA6">
        <w:rPr>
          <w:rFonts w:cs="Arial"/>
          <w:bCs/>
          <w:sz w:val="24"/>
          <w:szCs w:val="24"/>
        </w:rPr>
        <w:t>;</w:t>
      </w:r>
    </w:p>
    <w:p w:rsidR="009E2DA6" w:rsidRPr="009E2DA6" w:rsidRDefault="009E2DA6" w:rsidP="009E2DA6">
      <w:pPr>
        <w:pStyle w:val="Header"/>
        <w:tabs>
          <w:tab w:val="left" w:pos="720"/>
        </w:tabs>
        <w:ind w:left="1440" w:hanging="1440"/>
        <w:rPr>
          <w:rFonts w:cs="Arial"/>
          <w:bCs/>
          <w:sz w:val="24"/>
          <w:szCs w:val="24"/>
        </w:rPr>
      </w:pPr>
      <w:r w:rsidRPr="009E2DA6">
        <w:rPr>
          <w:rFonts w:cs="Arial"/>
          <w:bCs/>
          <w:sz w:val="24"/>
          <w:szCs w:val="24"/>
        </w:rPr>
        <w:tab/>
        <w:t>(c)</w:t>
      </w:r>
      <w:r w:rsidRPr="009E2DA6">
        <w:rPr>
          <w:rFonts w:cs="Arial"/>
          <w:bCs/>
          <w:sz w:val="24"/>
          <w:szCs w:val="24"/>
        </w:rPr>
        <w:tab/>
        <w:t>where there are emergency circumstances which require the use by the School of the Premises.</w:t>
      </w:r>
    </w:p>
    <w:p w:rsidR="009E2DA6" w:rsidRPr="009E2DA6" w:rsidRDefault="009E2DA6" w:rsidP="009E2DA6">
      <w:pPr>
        <w:pStyle w:val="Header"/>
        <w:rPr>
          <w:rFonts w:cs="Arial"/>
          <w:bCs/>
          <w:sz w:val="24"/>
          <w:szCs w:val="24"/>
        </w:rPr>
      </w:pPr>
    </w:p>
    <w:p w:rsidR="009E2DA6" w:rsidRPr="009E2DA6" w:rsidRDefault="009E2DA6" w:rsidP="009E2DA6">
      <w:pPr>
        <w:pStyle w:val="Header"/>
        <w:ind w:left="720" w:hanging="720"/>
        <w:rPr>
          <w:rFonts w:cs="Arial"/>
          <w:bCs/>
          <w:sz w:val="24"/>
          <w:szCs w:val="24"/>
        </w:rPr>
      </w:pPr>
      <w:r w:rsidRPr="009E2DA6">
        <w:rPr>
          <w:rFonts w:cs="Arial"/>
          <w:bCs/>
          <w:sz w:val="24"/>
          <w:szCs w:val="24"/>
        </w:rPr>
        <w:t>14.2</w:t>
      </w:r>
      <w:r w:rsidRPr="009E2DA6">
        <w:rPr>
          <w:rFonts w:cs="Arial"/>
          <w:bCs/>
          <w:sz w:val="24"/>
          <w:szCs w:val="24"/>
        </w:rPr>
        <w:tab/>
        <w:t xml:space="preserve">The </w:t>
      </w:r>
      <w:r w:rsidR="005E2664">
        <w:rPr>
          <w:rFonts w:cs="Arial"/>
          <w:bCs/>
          <w:sz w:val="24"/>
          <w:szCs w:val="24"/>
        </w:rPr>
        <w:t>Trustees</w:t>
      </w:r>
      <w:r w:rsidRPr="009E2DA6">
        <w:rPr>
          <w:rFonts w:cs="Arial"/>
          <w:bCs/>
          <w:sz w:val="24"/>
          <w:szCs w:val="24"/>
        </w:rPr>
        <w:t xml:space="preserve"> may give</w:t>
      </w:r>
      <w:r w:rsidR="00F650A3">
        <w:rPr>
          <w:rFonts w:cs="Arial"/>
          <w:bCs/>
          <w:sz w:val="24"/>
          <w:szCs w:val="24"/>
        </w:rPr>
        <w:t xml:space="preserve"> 28 days </w:t>
      </w:r>
      <w:r w:rsidRPr="009E2DA6">
        <w:rPr>
          <w:rFonts w:cs="Arial"/>
          <w:bCs/>
          <w:sz w:val="24"/>
          <w:szCs w:val="24"/>
        </w:rPr>
        <w:t xml:space="preserve">notice in writing that the Premises are to be temporarily unavailable to the </w:t>
      </w:r>
      <w:r w:rsidR="00C9312D">
        <w:rPr>
          <w:rFonts w:cs="Arial"/>
          <w:bCs/>
          <w:sz w:val="24"/>
          <w:szCs w:val="24"/>
        </w:rPr>
        <w:t>User</w:t>
      </w:r>
      <w:r w:rsidRPr="009E2DA6">
        <w:rPr>
          <w:rFonts w:cs="Arial"/>
          <w:bCs/>
          <w:sz w:val="24"/>
          <w:szCs w:val="24"/>
        </w:rPr>
        <w:t xml:space="preserve"> where the Premises are required by the </w:t>
      </w:r>
      <w:r w:rsidR="005E2664">
        <w:rPr>
          <w:rFonts w:cs="Arial"/>
          <w:bCs/>
          <w:sz w:val="24"/>
          <w:szCs w:val="24"/>
        </w:rPr>
        <w:t>Trustees</w:t>
      </w:r>
      <w:r w:rsidRPr="009E2DA6">
        <w:rPr>
          <w:rFonts w:cs="Arial"/>
          <w:bCs/>
          <w:sz w:val="24"/>
          <w:szCs w:val="24"/>
        </w:rPr>
        <w:t xml:space="preserve"> and will state in such notice the period during which the Premises are to be unavailable.</w:t>
      </w:r>
    </w:p>
    <w:p w:rsidR="009E2DA6" w:rsidRPr="009E2DA6" w:rsidRDefault="009E2DA6" w:rsidP="009E2DA6">
      <w:pPr>
        <w:pStyle w:val="Header"/>
        <w:rPr>
          <w:rFonts w:cs="Arial"/>
          <w:bCs/>
          <w:sz w:val="24"/>
          <w:szCs w:val="24"/>
        </w:rPr>
      </w:pPr>
    </w:p>
    <w:p w:rsidR="009E2DA6" w:rsidRPr="009E2DA6" w:rsidRDefault="009E2DA6" w:rsidP="009E2DA6">
      <w:pPr>
        <w:pStyle w:val="Header"/>
        <w:ind w:left="720" w:hanging="720"/>
        <w:rPr>
          <w:rFonts w:cs="Arial"/>
          <w:bCs/>
          <w:sz w:val="24"/>
          <w:szCs w:val="24"/>
        </w:rPr>
      </w:pPr>
      <w:r w:rsidRPr="009E2DA6">
        <w:rPr>
          <w:rFonts w:cs="Arial"/>
          <w:b/>
          <w:sz w:val="24"/>
          <w:szCs w:val="24"/>
        </w:rPr>
        <w:t>15.</w:t>
      </w:r>
      <w:r w:rsidRPr="009E2DA6">
        <w:rPr>
          <w:rFonts w:cs="Arial"/>
          <w:b/>
          <w:sz w:val="24"/>
          <w:szCs w:val="24"/>
        </w:rPr>
        <w:tab/>
        <w:t>Access and Car</w:t>
      </w:r>
      <w:r w:rsidR="00D864F5">
        <w:rPr>
          <w:rFonts w:cs="Arial"/>
          <w:b/>
          <w:sz w:val="24"/>
          <w:szCs w:val="24"/>
        </w:rPr>
        <w:t xml:space="preserve"> P</w:t>
      </w:r>
      <w:r w:rsidRPr="009E2DA6">
        <w:rPr>
          <w:rFonts w:cs="Arial"/>
          <w:b/>
          <w:sz w:val="24"/>
          <w:szCs w:val="24"/>
        </w:rPr>
        <w:t>arking</w:t>
      </w:r>
    </w:p>
    <w:p w:rsidR="009E2DA6" w:rsidRPr="009E2DA6" w:rsidRDefault="009E2DA6" w:rsidP="009E2DA6">
      <w:pPr>
        <w:pStyle w:val="Header"/>
        <w:rPr>
          <w:rFonts w:cs="Arial"/>
          <w:bCs/>
          <w:sz w:val="24"/>
          <w:szCs w:val="24"/>
        </w:rPr>
      </w:pPr>
    </w:p>
    <w:p w:rsidR="009E2DA6" w:rsidRPr="00F650A3" w:rsidRDefault="009E2DA6" w:rsidP="009E2DA6">
      <w:pPr>
        <w:pStyle w:val="Header"/>
        <w:ind w:left="720" w:hanging="720"/>
        <w:rPr>
          <w:rFonts w:cs="Arial"/>
          <w:bCs/>
          <w:sz w:val="24"/>
          <w:szCs w:val="24"/>
        </w:rPr>
      </w:pPr>
      <w:r w:rsidRPr="009E2DA6">
        <w:rPr>
          <w:rFonts w:cs="Arial"/>
          <w:bCs/>
          <w:sz w:val="24"/>
          <w:szCs w:val="24"/>
        </w:rPr>
        <w:t>15.1</w:t>
      </w:r>
      <w:r w:rsidRPr="009E2DA6">
        <w:rPr>
          <w:rFonts w:cs="Arial"/>
          <w:bCs/>
          <w:sz w:val="24"/>
          <w:szCs w:val="24"/>
        </w:rPr>
        <w:tab/>
      </w:r>
      <w:r w:rsidR="00F650A3">
        <w:rPr>
          <w:rFonts w:cs="Arial"/>
          <w:iCs/>
          <w:sz w:val="24"/>
          <w:szCs w:val="24"/>
        </w:rPr>
        <w:t xml:space="preserve">Cars should be parked in the main car park accessible from </w:t>
      </w:r>
      <w:smartTag w:uri="urn:schemas-microsoft-com:office:smarttags" w:element="Street">
        <w:smartTag w:uri="urn:schemas-microsoft-com:office:smarttags" w:element="address">
          <w:r w:rsidR="00F650A3">
            <w:rPr>
              <w:rFonts w:cs="Arial"/>
              <w:iCs/>
              <w:sz w:val="24"/>
              <w:szCs w:val="24"/>
            </w:rPr>
            <w:t>Cheney Lane</w:t>
          </w:r>
        </w:smartTag>
      </w:smartTag>
      <w:r w:rsidR="00F650A3">
        <w:rPr>
          <w:rFonts w:cs="Arial"/>
          <w:iCs/>
          <w:sz w:val="24"/>
          <w:szCs w:val="24"/>
        </w:rPr>
        <w:t>.</w:t>
      </w:r>
    </w:p>
    <w:p w:rsidR="009E2DA6" w:rsidRPr="009E2DA6" w:rsidRDefault="009E2DA6" w:rsidP="009E2DA6">
      <w:pPr>
        <w:pStyle w:val="Header"/>
        <w:rPr>
          <w:rFonts w:cs="Arial"/>
          <w:bCs/>
          <w:sz w:val="24"/>
          <w:szCs w:val="24"/>
        </w:rPr>
      </w:pPr>
    </w:p>
    <w:p w:rsidR="009E2DA6" w:rsidRPr="009E2DA6" w:rsidRDefault="009E2DA6" w:rsidP="009E2DA6">
      <w:pPr>
        <w:pStyle w:val="Header"/>
        <w:ind w:left="720" w:hanging="720"/>
        <w:rPr>
          <w:rFonts w:cs="Arial"/>
          <w:b/>
          <w:sz w:val="24"/>
          <w:szCs w:val="24"/>
        </w:rPr>
      </w:pPr>
      <w:r w:rsidRPr="009E2DA6">
        <w:rPr>
          <w:rFonts w:cs="Arial"/>
          <w:b/>
          <w:sz w:val="24"/>
          <w:szCs w:val="24"/>
        </w:rPr>
        <w:t>16.</w:t>
      </w:r>
      <w:r w:rsidRPr="009E2DA6">
        <w:rPr>
          <w:rFonts w:cs="Arial"/>
          <w:b/>
          <w:sz w:val="24"/>
          <w:szCs w:val="24"/>
        </w:rPr>
        <w:tab/>
        <w:t>Nuisance</w:t>
      </w:r>
    </w:p>
    <w:p w:rsidR="009E2DA6" w:rsidRPr="009E2DA6" w:rsidRDefault="009E2DA6" w:rsidP="009E2DA6">
      <w:pPr>
        <w:pStyle w:val="Header"/>
        <w:rPr>
          <w:rFonts w:cs="Arial"/>
          <w:bCs/>
          <w:sz w:val="24"/>
          <w:szCs w:val="24"/>
        </w:rPr>
      </w:pPr>
    </w:p>
    <w:p w:rsidR="009E2DA6" w:rsidRPr="009E2DA6" w:rsidRDefault="009E2DA6" w:rsidP="009E2DA6">
      <w:pPr>
        <w:pStyle w:val="Header"/>
        <w:ind w:left="709" w:hanging="709"/>
        <w:rPr>
          <w:rFonts w:cs="Arial"/>
          <w:bCs/>
          <w:sz w:val="24"/>
          <w:szCs w:val="24"/>
        </w:rPr>
      </w:pPr>
      <w:r w:rsidRPr="009E2DA6">
        <w:rPr>
          <w:rFonts w:cs="Arial"/>
          <w:bCs/>
          <w:sz w:val="24"/>
          <w:szCs w:val="24"/>
        </w:rPr>
        <w:t xml:space="preserve">16.1 </w:t>
      </w:r>
      <w:r w:rsidRPr="009E2DA6">
        <w:rPr>
          <w:rFonts w:cs="Arial"/>
          <w:bCs/>
          <w:sz w:val="24"/>
          <w:szCs w:val="24"/>
        </w:rPr>
        <w:tab/>
        <w:t xml:space="preserve">The </w:t>
      </w:r>
      <w:r w:rsidR="00C9312D">
        <w:rPr>
          <w:rFonts w:cs="Arial"/>
          <w:bCs/>
          <w:sz w:val="24"/>
          <w:szCs w:val="24"/>
        </w:rPr>
        <w:t>User</w:t>
      </w:r>
      <w:r w:rsidRPr="009E2DA6">
        <w:rPr>
          <w:rFonts w:cs="Arial"/>
          <w:bCs/>
          <w:sz w:val="24"/>
          <w:szCs w:val="24"/>
        </w:rPr>
        <w:t xml:space="preserve"> must not (and must ensure that any person entering the Premises during the Period of Control does not) cause any nuisance or disturbance to the </w:t>
      </w:r>
      <w:r w:rsidR="005E2664">
        <w:rPr>
          <w:rFonts w:cs="Arial"/>
          <w:bCs/>
          <w:sz w:val="24"/>
          <w:szCs w:val="24"/>
        </w:rPr>
        <w:t>Trustees</w:t>
      </w:r>
      <w:r w:rsidRPr="009E2DA6">
        <w:rPr>
          <w:rFonts w:cs="Arial"/>
          <w:bCs/>
          <w:sz w:val="24"/>
          <w:szCs w:val="24"/>
        </w:rPr>
        <w:t xml:space="preserve"> or the School or neighbours.</w:t>
      </w:r>
    </w:p>
    <w:p w:rsidR="009E2DA6" w:rsidRPr="009E2DA6" w:rsidRDefault="009E2DA6" w:rsidP="009E2DA6">
      <w:pPr>
        <w:pStyle w:val="Header"/>
        <w:rPr>
          <w:rFonts w:cs="Arial"/>
          <w:bCs/>
          <w:sz w:val="24"/>
          <w:szCs w:val="24"/>
        </w:rPr>
      </w:pPr>
    </w:p>
    <w:p w:rsidR="009E2DA6" w:rsidRPr="009E2DA6" w:rsidRDefault="009E2DA6" w:rsidP="009E2DA6">
      <w:pPr>
        <w:pStyle w:val="Header"/>
        <w:ind w:left="720" w:hanging="720"/>
        <w:rPr>
          <w:rFonts w:cs="Arial"/>
          <w:b/>
          <w:sz w:val="24"/>
          <w:szCs w:val="24"/>
        </w:rPr>
      </w:pPr>
      <w:r w:rsidRPr="009E2DA6">
        <w:rPr>
          <w:rFonts w:cs="Arial"/>
          <w:b/>
          <w:sz w:val="24"/>
          <w:szCs w:val="24"/>
        </w:rPr>
        <w:t>17.</w:t>
      </w:r>
      <w:r w:rsidRPr="009E2DA6">
        <w:rPr>
          <w:rFonts w:cs="Arial"/>
          <w:b/>
          <w:sz w:val="24"/>
          <w:szCs w:val="24"/>
        </w:rPr>
        <w:tab/>
        <w:t>Additions and Alterations</w:t>
      </w:r>
    </w:p>
    <w:p w:rsidR="009E2DA6" w:rsidRPr="009E2DA6" w:rsidRDefault="009E2DA6" w:rsidP="009E2DA6">
      <w:pPr>
        <w:pStyle w:val="Header"/>
        <w:rPr>
          <w:rFonts w:cs="Arial"/>
          <w:bCs/>
          <w:sz w:val="24"/>
          <w:szCs w:val="24"/>
        </w:rPr>
      </w:pPr>
    </w:p>
    <w:p w:rsidR="009E2DA6" w:rsidRDefault="009E2DA6" w:rsidP="009E2DA6">
      <w:pPr>
        <w:pStyle w:val="Header"/>
        <w:ind w:left="709" w:hanging="709"/>
        <w:rPr>
          <w:rFonts w:cs="Arial"/>
          <w:bCs/>
          <w:sz w:val="24"/>
          <w:szCs w:val="24"/>
        </w:rPr>
      </w:pPr>
      <w:r w:rsidRPr="009E2DA6">
        <w:rPr>
          <w:rFonts w:cs="Arial"/>
          <w:bCs/>
          <w:sz w:val="24"/>
          <w:szCs w:val="24"/>
        </w:rPr>
        <w:t xml:space="preserve">17.1 </w:t>
      </w:r>
      <w:r w:rsidRPr="009E2DA6">
        <w:rPr>
          <w:rFonts w:cs="Arial"/>
          <w:bCs/>
          <w:sz w:val="24"/>
          <w:szCs w:val="24"/>
        </w:rPr>
        <w:tab/>
        <w:t xml:space="preserve">The </w:t>
      </w:r>
      <w:r w:rsidR="00C9312D">
        <w:rPr>
          <w:rFonts w:cs="Arial"/>
          <w:bCs/>
          <w:sz w:val="24"/>
          <w:szCs w:val="24"/>
        </w:rPr>
        <w:t>User</w:t>
      </w:r>
      <w:r w:rsidRPr="009E2DA6">
        <w:rPr>
          <w:rFonts w:cs="Arial"/>
          <w:bCs/>
          <w:sz w:val="24"/>
          <w:szCs w:val="24"/>
        </w:rPr>
        <w:t xml:space="preserve"> will make no alterations or additions to the Premises without the prior written consent of the </w:t>
      </w:r>
      <w:r w:rsidR="005E2664">
        <w:rPr>
          <w:rFonts w:cs="Arial"/>
          <w:bCs/>
          <w:sz w:val="24"/>
          <w:szCs w:val="24"/>
        </w:rPr>
        <w:t>Trustees</w:t>
      </w:r>
      <w:r w:rsidRPr="009E2DA6">
        <w:rPr>
          <w:rFonts w:cs="Arial"/>
          <w:bCs/>
          <w:sz w:val="24"/>
          <w:szCs w:val="24"/>
        </w:rPr>
        <w:t>.</w:t>
      </w:r>
    </w:p>
    <w:p w:rsidR="00CF75FC" w:rsidRDefault="00CF75FC" w:rsidP="009E2DA6">
      <w:pPr>
        <w:pStyle w:val="Header"/>
        <w:ind w:left="709" w:hanging="709"/>
        <w:rPr>
          <w:rFonts w:cs="Arial"/>
          <w:bCs/>
          <w:sz w:val="24"/>
          <w:szCs w:val="24"/>
        </w:rPr>
      </w:pPr>
    </w:p>
    <w:p w:rsidR="00A71667" w:rsidRPr="00650DAC" w:rsidRDefault="00CF75FC" w:rsidP="00CF75FC">
      <w:pPr>
        <w:pStyle w:val="Header"/>
        <w:numPr>
          <w:ilvl w:val="1"/>
          <w:numId w:val="10"/>
        </w:numPr>
        <w:tabs>
          <w:tab w:val="clear" w:pos="360"/>
          <w:tab w:val="clear" w:pos="4153"/>
          <w:tab w:val="clear" w:pos="8306"/>
        </w:tabs>
        <w:ind w:left="720" w:hanging="720"/>
        <w:rPr>
          <w:rFonts w:cs="Arial"/>
          <w:bCs/>
          <w:sz w:val="24"/>
          <w:szCs w:val="24"/>
        </w:rPr>
      </w:pPr>
      <w:r w:rsidRPr="00650DAC">
        <w:rPr>
          <w:rFonts w:cs="Arial"/>
          <w:bCs/>
          <w:sz w:val="24"/>
          <w:szCs w:val="24"/>
        </w:rPr>
        <w:t xml:space="preserve">The </w:t>
      </w:r>
      <w:r w:rsidR="00C9312D" w:rsidRPr="00650DAC">
        <w:rPr>
          <w:rFonts w:cs="Arial"/>
          <w:bCs/>
          <w:sz w:val="24"/>
          <w:szCs w:val="24"/>
        </w:rPr>
        <w:t>User</w:t>
      </w:r>
      <w:r w:rsidRPr="00650DAC">
        <w:rPr>
          <w:rFonts w:cs="Arial"/>
          <w:bCs/>
          <w:sz w:val="24"/>
          <w:szCs w:val="24"/>
        </w:rPr>
        <w:t xml:space="preserve"> shall obtain any and all consents required under planning and all other legislation in respect of any authorised works and shall comply with all requirements of the </w:t>
      </w:r>
      <w:r w:rsidR="00CC0A08" w:rsidRPr="00650DAC">
        <w:rPr>
          <w:rFonts w:cs="Arial"/>
          <w:bCs/>
          <w:sz w:val="24"/>
          <w:szCs w:val="24"/>
        </w:rPr>
        <w:t>Trustees</w:t>
      </w:r>
      <w:r w:rsidRPr="00650DAC">
        <w:rPr>
          <w:rFonts w:cs="Arial"/>
          <w:bCs/>
          <w:sz w:val="24"/>
          <w:szCs w:val="24"/>
        </w:rPr>
        <w:t xml:space="preserve"> in relation thereto.</w:t>
      </w:r>
    </w:p>
    <w:p w:rsidR="00A71667" w:rsidRDefault="00A71667" w:rsidP="00CF75FC">
      <w:pPr>
        <w:pStyle w:val="Header"/>
        <w:tabs>
          <w:tab w:val="clear" w:pos="4153"/>
          <w:tab w:val="clear" w:pos="8306"/>
        </w:tabs>
        <w:rPr>
          <w:rFonts w:cs="Arial"/>
          <w:bCs/>
          <w:sz w:val="24"/>
          <w:szCs w:val="24"/>
        </w:rPr>
      </w:pPr>
    </w:p>
    <w:p w:rsidR="00CF75FC" w:rsidRDefault="00CF75FC" w:rsidP="00CF75FC">
      <w:pPr>
        <w:pStyle w:val="Header"/>
        <w:numPr>
          <w:ilvl w:val="1"/>
          <w:numId w:val="10"/>
        </w:numPr>
        <w:tabs>
          <w:tab w:val="clear" w:pos="360"/>
          <w:tab w:val="clear" w:pos="4153"/>
          <w:tab w:val="clear" w:pos="8306"/>
          <w:tab w:val="left" w:pos="720"/>
        </w:tabs>
        <w:ind w:left="720" w:hanging="720"/>
        <w:rPr>
          <w:rFonts w:cs="Arial"/>
          <w:bCs/>
          <w:sz w:val="24"/>
          <w:szCs w:val="24"/>
        </w:rPr>
      </w:pPr>
      <w:r>
        <w:rPr>
          <w:rFonts w:cs="Arial"/>
          <w:bCs/>
          <w:sz w:val="24"/>
          <w:szCs w:val="24"/>
        </w:rPr>
        <w:t xml:space="preserve">The </w:t>
      </w:r>
      <w:r w:rsidR="00C9312D">
        <w:rPr>
          <w:rFonts w:cs="Arial"/>
          <w:bCs/>
          <w:sz w:val="24"/>
          <w:szCs w:val="24"/>
        </w:rPr>
        <w:t>User</w:t>
      </w:r>
      <w:r>
        <w:rPr>
          <w:rFonts w:cs="Arial"/>
          <w:bCs/>
          <w:sz w:val="24"/>
          <w:szCs w:val="24"/>
        </w:rPr>
        <w:t xml:space="preserve"> shall be fully responsible for the repair and maintenance of any permitted alterations and shall, if required by the </w:t>
      </w:r>
      <w:r w:rsidR="00CC0A08">
        <w:rPr>
          <w:rFonts w:cs="Arial"/>
          <w:bCs/>
          <w:sz w:val="24"/>
          <w:szCs w:val="24"/>
        </w:rPr>
        <w:t>Trustees</w:t>
      </w:r>
      <w:r>
        <w:rPr>
          <w:rFonts w:cs="Arial"/>
          <w:bCs/>
          <w:sz w:val="24"/>
          <w:szCs w:val="24"/>
        </w:rPr>
        <w:t xml:space="preserve">, remove all the alterations and make good the Premises, at its own cost, on the termination of this Agreement. </w:t>
      </w:r>
    </w:p>
    <w:p w:rsidR="00650DAC" w:rsidRDefault="00650DAC" w:rsidP="00650DAC">
      <w:pPr>
        <w:pStyle w:val="ListParagraph"/>
        <w:rPr>
          <w:rFonts w:cs="Arial"/>
          <w:bCs/>
        </w:rPr>
      </w:pPr>
    </w:p>
    <w:p w:rsidR="00650DAC" w:rsidRDefault="00650DAC" w:rsidP="00650DAC">
      <w:pPr>
        <w:pStyle w:val="Header"/>
        <w:tabs>
          <w:tab w:val="clear" w:pos="4153"/>
          <w:tab w:val="clear" w:pos="8306"/>
          <w:tab w:val="left" w:pos="720"/>
        </w:tabs>
        <w:ind w:left="720"/>
        <w:rPr>
          <w:rFonts w:cs="Arial"/>
          <w:bCs/>
          <w:sz w:val="24"/>
          <w:szCs w:val="24"/>
        </w:rPr>
      </w:pPr>
    </w:p>
    <w:p w:rsidR="009E2DA6" w:rsidRPr="009E2DA6" w:rsidRDefault="009E2DA6" w:rsidP="009E2DA6">
      <w:pPr>
        <w:pStyle w:val="Header"/>
        <w:ind w:left="720" w:hanging="720"/>
        <w:rPr>
          <w:rFonts w:cs="Arial"/>
          <w:b/>
          <w:sz w:val="24"/>
          <w:szCs w:val="24"/>
        </w:rPr>
      </w:pPr>
      <w:r w:rsidRPr="009E2DA6">
        <w:rPr>
          <w:rFonts w:cs="Arial"/>
          <w:b/>
          <w:sz w:val="24"/>
          <w:szCs w:val="24"/>
        </w:rPr>
        <w:t>18.</w:t>
      </w:r>
      <w:r w:rsidRPr="009E2DA6">
        <w:rPr>
          <w:rFonts w:cs="Arial"/>
          <w:b/>
          <w:sz w:val="24"/>
          <w:szCs w:val="24"/>
        </w:rPr>
        <w:tab/>
        <w:t>Contract (Right of Third Parties) Act 1999</w:t>
      </w:r>
    </w:p>
    <w:p w:rsidR="009E2DA6" w:rsidRPr="009E2DA6" w:rsidRDefault="009E2DA6" w:rsidP="009E2DA6">
      <w:pPr>
        <w:pStyle w:val="Header"/>
        <w:rPr>
          <w:rFonts w:cs="Arial"/>
          <w:b/>
          <w:sz w:val="24"/>
          <w:szCs w:val="24"/>
        </w:rPr>
      </w:pPr>
    </w:p>
    <w:p w:rsidR="009E2DA6" w:rsidRPr="009E2DA6" w:rsidRDefault="009E2DA6" w:rsidP="009E2DA6">
      <w:pPr>
        <w:pStyle w:val="Header"/>
        <w:ind w:left="709" w:hanging="709"/>
        <w:rPr>
          <w:rFonts w:cs="Arial"/>
          <w:sz w:val="24"/>
          <w:szCs w:val="24"/>
        </w:rPr>
      </w:pPr>
      <w:r w:rsidRPr="009E2DA6">
        <w:rPr>
          <w:rFonts w:cs="Arial"/>
          <w:sz w:val="24"/>
          <w:szCs w:val="24"/>
        </w:rPr>
        <w:t xml:space="preserve">18.1 </w:t>
      </w:r>
      <w:r w:rsidRPr="009E2DA6">
        <w:rPr>
          <w:rFonts w:cs="Arial"/>
          <w:sz w:val="24"/>
          <w:szCs w:val="24"/>
        </w:rPr>
        <w:tab/>
        <w:t xml:space="preserve">Nothing in this Agreement will give directly or indirectly to any third party any enforceable benefit or right of action against the Parties and such third parties will not be entitled to enforce any term of this Agreement. This is the case notwithstanding the provisions of the Contracts (Right of Third Parties) Act 1999. </w:t>
      </w:r>
    </w:p>
    <w:p w:rsidR="009E2DA6" w:rsidRPr="009E2DA6" w:rsidRDefault="009E2DA6" w:rsidP="009E2DA6">
      <w:pPr>
        <w:pStyle w:val="Header"/>
        <w:rPr>
          <w:rFonts w:cs="Arial"/>
          <w:sz w:val="24"/>
          <w:szCs w:val="24"/>
        </w:rPr>
      </w:pPr>
    </w:p>
    <w:p w:rsidR="009E2DA6" w:rsidRPr="009E2DA6" w:rsidRDefault="009E2DA6" w:rsidP="009E2DA6">
      <w:pPr>
        <w:pStyle w:val="Header"/>
        <w:ind w:left="720" w:hanging="720"/>
        <w:rPr>
          <w:rFonts w:cs="Arial"/>
          <w:b/>
          <w:bCs/>
          <w:sz w:val="24"/>
          <w:szCs w:val="24"/>
        </w:rPr>
      </w:pPr>
      <w:r w:rsidRPr="009E2DA6">
        <w:rPr>
          <w:rFonts w:cs="Arial"/>
          <w:b/>
          <w:bCs/>
          <w:sz w:val="24"/>
          <w:szCs w:val="24"/>
        </w:rPr>
        <w:t>19.</w:t>
      </w:r>
      <w:r w:rsidRPr="009E2DA6">
        <w:rPr>
          <w:rFonts w:cs="Arial"/>
          <w:b/>
          <w:bCs/>
          <w:sz w:val="24"/>
          <w:szCs w:val="24"/>
        </w:rPr>
        <w:tab/>
        <w:t>Licence</w:t>
      </w:r>
    </w:p>
    <w:p w:rsidR="009E2DA6" w:rsidRPr="009E2DA6" w:rsidRDefault="009E2DA6" w:rsidP="009E2DA6">
      <w:pPr>
        <w:pStyle w:val="Header"/>
        <w:rPr>
          <w:rFonts w:cs="Arial"/>
          <w:b/>
          <w:bCs/>
          <w:sz w:val="24"/>
          <w:szCs w:val="24"/>
        </w:rPr>
      </w:pPr>
    </w:p>
    <w:p w:rsidR="00F650A3" w:rsidRDefault="009E2DA6" w:rsidP="00F650A3">
      <w:pPr>
        <w:pStyle w:val="Header"/>
        <w:ind w:left="709" w:hanging="709"/>
        <w:rPr>
          <w:rFonts w:cs="Arial"/>
          <w:sz w:val="24"/>
          <w:szCs w:val="24"/>
        </w:rPr>
      </w:pPr>
      <w:r w:rsidRPr="009E2DA6">
        <w:rPr>
          <w:rFonts w:cs="Arial"/>
          <w:sz w:val="24"/>
          <w:szCs w:val="24"/>
        </w:rPr>
        <w:t xml:space="preserve">19.1 </w:t>
      </w:r>
      <w:r w:rsidRPr="009E2DA6">
        <w:rPr>
          <w:rFonts w:cs="Arial"/>
          <w:sz w:val="24"/>
          <w:szCs w:val="24"/>
        </w:rPr>
        <w:tab/>
        <w:t xml:space="preserve">The Parties agree that this Agreement is a licence and does not create a tenancy between the </w:t>
      </w:r>
      <w:r w:rsidR="00C9312D">
        <w:rPr>
          <w:rFonts w:cs="Arial"/>
          <w:sz w:val="24"/>
          <w:szCs w:val="24"/>
        </w:rPr>
        <w:t>User</w:t>
      </w:r>
      <w:r w:rsidRPr="009E2DA6">
        <w:rPr>
          <w:rFonts w:cs="Arial"/>
          <w:sz w:val="24"/>
          <w:szCs w:val="24"/>
        </w:rPr>
        <w:t xml:space="preserve"> and the </w:t>
      </w:r>
      <w:r w:rsidR="005E2664">
        <w:rPr>
          <w:rFonts w:cs="Arial"/>
          <w:sz w:val="24"/>
          <w:szCs w:val="24"/>
        </w:rPr>
        <w:t>Trustees</w:t>
      </w:r>
    </w:p>
    <w:p w:rsidR="00CC0A08" w:rsidRPr="009E2DA6" w:rsidRDefault="00CC0A08" w:rsidP="00F650A3">
      <w:pPr>
        <w:pStyle w:val="Header"/>
        <w:ind w:left="709" w:hanging="709"/>
        <w:rPr>
          <w:rFonts w:cs="Arial"/>
          <w:sz w:val="24"/>
          <w:szCs w:val="24"/>
        </w:rPr>
      </w:pPr>
    </w:p>
    <w:p w:rsidR="009E2DA6" w:rsidRPr="009E2DA6" w:rsidRDefault="009E2DA6" w:rsidP="009E2DA6">
      <w:pPr>
        <w:pStyle w:val="Header"/>
        <w:tabs>
          <w:tab w:val="left" w:pos="709"/>
        </w:tabs>
        <w:rPr>
          <w:rFonts w:cs="Arial"/>
          <w:b/>
          <w:bCs/>
          <w:sz w:val="24"/>
          <w:szCs w:val="24"/>
        </w:rPr>
      </w:pPr>
      <w:r w:rsidRPr="009E2DA6">
        <w:rPr>
          <w:rFonts w:cs="Arial"/>
          <w:b/>
          <w:bCs/>
          <w:sz w:val="24"/>
          <w:szCs w:val="24"/>
        </w:rPr>
        <w:t>20.</w:t>
      </w:r>
      <w:r w:rsidRPr="009E2DA6">
        <w:rPr>
          <w:rFonts w:cs="Arial"/>
          <w:b/>
          <w:bCs/>
          <w:sz w:val="24"/>
          <w:szCs w:val="24"/>
        </w:rPr>
        <w:tab/>
        <w:t>Disputes</w:t>
      </w:r>
    </w:p>
    <w:p w:rsidR="009E2DA6" w:rsidRPr="009E2DA6" w:rsidRDefault="009E2DA6" w:rsidP="009E2DA6">
      <w:pPr>
        <w:pStyle w:val="Header"/>
        <w:rPr>
          <w:rFonts w:cs="Arial"/>
          <w:b/>
          <w:bCs/>
          <w:sz w:val="24"/>
          <w:szCs w:val="24"/>
        </w:rPr>
      </w:pPr>
    </w:p>
    <w:p w:rsidR="009E2DA6" w:rsidRPr="009E2DA6" w:rsidRDefault="009E2DA6" w:rsidP="009E2DA6">
      <w:pPr>
        <w:pStyle w:val="Header"/>
        <w:ind w:left="720" w:hanging="720"/>
        <w:rPr>
          <w:rFonts w:cs="Arial"/>
          <w:sz w:val="24"/>
          <w:szCs w:val="24"/>
        </w:rPr>
      </w:pPr>
      <w:r w:rsidRPr="009E2DA6">
        <w:rPr>
          <w:rFonts w:cs="Arial"/>
          <w:sz w:val="24"/>
          <w:szCs w:val="24"/>
        </w:rPr>
        <w:t>20.1</w:t>
      </w:r>
      <w:r w:rsidRPr="009E2DA6">
        <w:rPr>
          <w:rFonts w:cs="Arial"/>
          <w:sz w:val="24"/>
          <w:szCs w:val="24"/>
        </w:rPr>
        <w:tab/>
        <w:t>The Parties will use their best endeavours to resolve by agreement any dispute between them with respect to any matter relating to this Agreement.</w:t>
      </w:r>
    </w:p>
    <w:p w:rsidR="009E2DA6" w:rsidRPr="009E2DA6" w:rsidRDefault="009E2DA6" w:rsidP="009E2DA6">
      <w:pPr>
        <w:pStyle w:val="Header"/>
        <w:rPr>
          <w:rFonts w:cs="Arial"/>
          <w:sz w:val="24"/>
          <w:szCs w:val="24"/>
        </w:rPr>
      </w:pPr>
    </w:p>
    <w:p w:rsidR="009E2DA6" w:rsidRPr="009E2DA6" w:rsidRDefault="009E2DA6" w:rsidP="009E2DA6">
      <w:pPr>
        <w:pStyle w:val="Header"/>
        <w:ind w:left="720" w:hanging="720"/>
        <w:rPr>
          <w:rFonts w:cs="Arial"/>
          <w:sz w:val="24"/>
          <w:szCs w:val="24"/>
        </w:rPr>
      </w:pPr>
      <w:r w:rsidRPr="009E2DA6">
        <w:rPr>
          <w:rFonts w:cs="Arial"/>
          <w:sz w:val="24"/>
          <w:szCs w:val="24"/>
        </w:rPr>
        <w:t>20.2</w:t>
      </w:r>
      <w:r w:rsidRPr="009E2DA6">
        <w:rPr>
          <w:rFonts w:cs="Arial"/>
          <w:sz w:val="24"/>
          <w:szCs w:val="24"/>
        </w:rPr>
        <w:tab/>
      </w:r>
      <w:r w:rsidRPr="009E2DA6">
        <w:rPr>
          <w:rFonts w:cs="Arial"/>
          <w:sz w:val="24"/>
          <w:szCs w:val="24"/>
        </w:rPr>
        <w:tab/>
        <w:t>If either Party considers that the other has failed to comply with the terms of this Agreement, then the following will happen:-</w:t>
      </w:r>
    </w:p>
    <w:p w:rsidR="009E2DA6" w:rsidRPr="009E2DA6" w:rsidRDefault="009E2DA6" w:rsidP="009E2DA6">
      <w:pPr>
        <w:pStyle w:val="Header"/>
        <w:rPr>
          <w:rFonts w:cs="Arial"/>
          <w:sz w:val="24"/>
          <w:szCs w:val="24"/>
        </w:rPr>
      </w:pPr>
    </w:p>
    <w:p w:rsidR="009E2DA6" w:rsidRPr="009E2DA6" w:rsidRDefault="009E2DA6" w:rsidP="009E2DA6">
      <w:pPr>
        <w:pStyle w:val="Header"/>
        <w:tabs>
          <w:tab w:val="left" w:pos="720"/>
        </w:tabs>
        <w:ind w:left="1843" w:hanging="1843"/>
        <w:rPr>
          <w:rFonts w:cs="Arial"/>
          <w:sz w:val="24"/>
          <w:szCs w:val="24"/>
        </w:rPr>
      </w:pPr>
      <w:r w:rsidRPr="009E2DA6">
        <w:rPr>
          <w:rFonts w:cs="Arial"/>
          <w:sz w:val="24"/>
          <w:szCs w:val="24"/>
        </w:rPr>
        <w:tab/>
        <w:t>20.2.1</w:t>
      </w:r>
      <w:r w:rsidRPr="009E2DA6">
        <w:rPr>
          <w:rFonts w:cs="Arial"/>
          <w:sz w:val="24"/>
          <w:szCs w:val="24"/>
        </w:rPr>
        <w:tab/>
        <w:t>The matter will be discussed at a meeting between the Parties within 14 days.</w:t>
      </w:r>
    </w:p>
    <w:p w:rsidR="009E2DA6" w:rsidRPr="009E2DA6" w:rsidRDefault="009E2DA6" w:rsidP="009E2DA6">
      <w:pPr>
        <w:pStyle w:val="Header"/>
        <w:rPr>
          <w:rFonts w:cs="Arial"/>
          <w:sz w:val="24"/>
          <w:szCs w:val="24"/>
        </w:rPr>
      </w:pPr>
    </w:p>
    <w:p w:rsidR="009E2DA6" w:rsidRPr="009E2DA6" w:rsidRDefault="009E2DA6" w:rsidP="009E2DA6">
      <w:pPr>
        <w:pStyle w:val="Header"/>
        <w:tabs>
          <w:tab w:val="left" w:pos="720"/>
        </w:tabs>
        <w:ind w:left="1843" w:hanging="2246"/>
        <w:rPr>
          <w:rFonts w:cs="Arial"/>
          <w:sz w:val="24"/>
          <w:szCs w:val="24"/>
        </w:rPr>
      </w:pPr>
      <w:r w:rsidRPr="009E2DA6">
        <w:rPr>
          <w:rFonts w:cs="Arial"/>
          <w:sz w:val="24"/>
          <w:szCs w:val="24"/>
        </w:rPr>
        <w:tab/>
        <w:t>20.2.2</w:t>
      </w:r>
      <w:r w:rsidRPr="009E2DA6">
        <w:rPr>
          <w:rFonts w:cs="Arial"/>
          <w:sz w:val="24"/>
          <w:szCs w:val="24"/>
        </w:rPr>
        <w:tab/>
      </w:r>
      <w:r w:rsidRPr="009E2DA6">
        <w:rPr>
          <w:rFonts w:cs="Arial"/>
          <w:sz w:val="24"/>
          <w:szCs w:val="24"/>
        </w:rPr>
        <w:tab/>
        <w:t>If not resolved by the process set out at 20.2.1, then a meeting is to be arranged between the Parties</w:t>
      </w:r>
      <w:r w:rsidR="00CC0A08">
        <w:rPr>
          <w:rFonts w:cs="Arial"/>
          <w:sz w:val="24"/>
          <w:szCs w:val="24"/>
        </w:rPr>
        <w:t xml:space="preserve">. </w:t>
      </w:r>
      <w:r w:rsidRPr="009E2DA6">
        <w:rPr>
          <w:rFonts w:cs="Arial"/>
          <w:sz w:val="24"/>
          <w:szCs w:val="24"/>
        </w:rPr>
        <w:t>Again this may be called at the request of either Party and must take place within 21 working days.</w:t>
      </w:r>
    </w:p>
    <w:p w:rsidR="009E2DA6" w:rsidRPr="009E2DA6" w:rsidRDefault="009E2DA6" w:rsidP="009E2DA6">
      <w:pPr>
        <w:pStyle w:val="Header"/>
        <w:rPr>
          <w:rFonts w:cs="Arial"/>
          <w:sz w:val="24"/>
          <w:szCs w:val="24"/>
        </w:rPr>
      </w:pPr>
    </w:p>
    <w:p w:rsidR="009E2DA6" w:rsidRPr="009E2DA6" w:rsidRDefault="009E2DA6" w:rsidP="009E2DA6">
      <w:pPr>
        <w:pStyle w:val="Header"/>
        <w:ind w:left="720" w:hanging="720"/>
        <w:rPr>
          <w:rFonts w:eastAsia="MS Mincho" w:cs="Arial"/>
          <w:b/>
          <w:bCs/>
          <w:sz w:val="24"/>
          <w:szCs w:val="24"/>
        </w:rPr>
      </w:pPr>
      <w:r w:rsidRPr="009E2DA6">
        <w:rPr>
          <w:rFonts w:eastAsia="MS Mincho" w:cs="Arial"/>
          <w:b/>
          <w:bCs/>
          <w:sz w:val="24"/>
          <w:szCs w:val="24"/>
        </w:rPr>
        <w:t>21.      Assignment and Sub-hiring</w:t>
      </w:r>
    </w:p>
    <w:p w:rsidR="009E2DA6" w:rsidRPr="009E2DA6" w:rsidRDefault="009E2DA6" w:rsidP="009E2DA6">
      <w:pPr>
        <w:pStyle w:val="Header"/>
        <w:rPr>
          <w:rFonts w:eastAsia="MS Mincho" w:cs="Arial"/>
          <w:b/>
          <w:bCs/>
          <w:sz w:val="24"/>
          <w:szCs w:val="24"/>
        </w:rPr>
      </w:pPr>
    </w:p>
    <w:p w:rsidR="009E2DA6" w:rsidRPr="009E2DA6" w:rsidRDefault="009E2DA6" w:rsidP="009E2DA6">
      <w:pPr>
        <w:pStyle w:val="Header"/>
        <w:ind w:left="709" w:hanging="709"/>
        <w:rPr>
          <w:rFonts w:eastAsia="MS Mincho" w:cs="Arial"/>
          <w:sz w:val="24"/>
          <w:szCs w:val="24"/>
        </w:rPr>
      </w:pPr>
      <w:r w:rsidRPr="009E2DA6">
        <w:rPr>
          <w:rFonts w:eastAsia="MS Mincho" w:cs="Arial"/>
          <w:sz w:val="24"/>
          <w:szCs w:val="24"/>
        </w:rPr>
        <w:t xml:space="preserve">21.1 </w:t>
      </w:r>
      <w:r w:rsidRPr="009E2DA6">
        <w:rPr>
          <w:rFonts w:eastAsia="MS Mincho" w:cs="Arial"/>
          <w:sz w:val="24"/>
          <w:szCs w:val="24"/>
        </w:rPr>
        <w:tab/>
        <w:t>T</w:t>
      </w:r>
      <w:r w:rsidR="00CF75FC">
        <w:rPr>
          <w:rFonts w:eastAsia="MS Mincho" w:cs="Arial"/>
          <w:sz w:val="24"/>
          <w:szCs w:val="24"/>
        </w:rPr>
        <w:t xml:space="preserve">his Agreement is personal to the </w:t>
      </w:r>
      <w:r w:rsidR="00C9312D">
        <w:rPr>
          <w:rFonts w:eastAsia="MS Mincho" w:cs="Arial"/>
          <w:sz w:val="24"/>
          <w:szCs w:val="24"/>
        </w:rPr>
        <w:t>User</w:t>
      </w:r>
      <w:r w:rsidR="00CF75FC">
        <w:rPr>
          <w:rFonts w:eastAsia="MS Mincho" w:cs="Arial"/>
          <w:sz w:val="24"/>
          <w:szCs w:val="24"/>
        </w:rPr>
        <w:t xml:space="preserve"> and t</w:t>
      </w:r>
      <w:r w:rsidRPr="009E2DA6">
        <w:rPr>
          <w:rFonts w:eastAsia="MS Mincho" w:cs="Arial"/>
          <w:sz w:val="24"/>
          <w:szCs w:val="24"/>
        </w:rPr>
        <w:t xml:space="preserve">he </w:t>
      </w:r>
      <w:r w:rsidR="00C9312D">
        <w:rPr>
          <w:rFonts w:eastAsia="MS Mincho" w:cs="Arial"/>
          <w:sz w:val="24"/>
          <w:szCs w:val="24"/>
        </w:rPr>
        <w:t>User</w:t>
      </w:r>
      <w:r w:rsidRPr="009E2DA6">
        <w:rPr>
          <w:rFonts w:eastAsia="MS Mincho" w:cs="Arial"/>
          <w:sz w:val="24"/>
          <w:szCs w:val="24"/>
        </w:rPr>
        <w:t xml:space="preserve"> must not assign or sub-hire the whole or any part of the Premises</w:t>
      </w:r>
      <w:r w:rsidR="00CF75FC">
        <w:rPr>
          <w:rFonts w:eastAsia="MS Mincho" w:cs="Arial"/>
          <w:sz w:val="24"/>
          <w:szCs w:val="24"/>
        </w:rPr>
        <w:t xml:space="preserve"> or allow any third party to occupy them</w:t>
      </w:r>
      <w:r w:rsidRPr="009E2DA6">
        <w:rPr>
          <w:rFonts w:eastAsia="MS Mincho" w:cs="Arial"/>
          <w:sz w:val="24"/>
          <w:szCs w:val="24"/>
        </w:rPr>
        <w:t>.</w:t>
      </w:r>
    </w:p>
    <w:p w:rsidR="00A71667" w:rsidRPr="009E2DA6" w:rsidRDefault="00A71667" w:rsidP="009E2DA6">
      <w:pPr>
        <w:pStyle w:val="Header"/>
        <w:rPr>
          <w:rFonts w:cs="Arial"/>
          <w:b/>
          <w:sz w:val="24"/>
          <w:szCs w:val="24"/>
        </w:rPr>
      </w:pPr>
    </w:p>
    <w:p w:rsidR="009E2DA6" w:rsidRPr="009E2DA6" w:rsidRDefault="009E2DA6" w:rsidP="009E2DA6">
      <w:pPr>
        <w:rPr>
          <w:rFonts w:ascii="Arial" w:eastAsia="MS Mincho" w:hAnsi="Arial" w:cs="Arial"/>
          <w:b/>
          <w:bCs/>
          <w:lang w:eastAsia="en-GB"/>
        </w:rPr>
      </w:pPr>
      <w:r w:rsidRPr="009E2DA6">
        <w:rPr>
          <w:rFonts w:ascii="Arial" w:eastAsia="MS Mincho" w:hAnsi="Arial" w:cs="Arial"/>
          <w:b/>
          <w:bCs/>
        </w:rPr>
        <w:t>22.</w:t>
      </w:r>
      <w:r w:rsidRPr="009E2DA6">
        <w:rPr>
          <w:rFonts w:ascii="Arial" w:eastAsia="MS Mincho" w:hAnsi="Arial" w:cs="Arial"/>
          <w:b/>
          <w:bCs/>
        </w:rPr>
        <w:tab/>
        <w:t>VAT</w:t>
      </w:r>
    </w:p>
    <w:p w:rsidR="00A71667" w:rsidRPr="009E2DA6" w:rsidRDefault="00A71667" w:rsidP="009E2DA6">
      <w:pPr>
        <w:pStyle w:val="PlainText"/>
        <w:rPr>
          <w:rFonts w:ascii="Arial" w:eastAsia="MS Mincho" w:hAnsi="Arial" w:cs="Arial"/>
          <w:b/>
          <w:bCs/>
          <w:sz w:val="24"/>
          <w:szCs w:val="24"/>
        </w:rPr>
      </w:pPr>
    </w:p>
    <w:p w:rsidR="009E2DA6" w:rsidRPr="009E2DA6" w:rsidRDefault="009E2DA6" w:rsidP="009E2DA6">
      <w:pPr>
        <w:ind w:left="709" w:hanging="709"/>
        <w:rPr>
          <w:rFonts w:ascii="Arial" w:eastAsia="MS Mincho" w:hAnsi="Arial" w:cs="Arial"/>
          <w:lang w:eastAsia="en-GB"/>
        </w:rPr>
      </w:pPr>
      <w:r w:rsidRPr="009E2DA6">
        <w:rPr>
          <w:rFonts w:ascii="Arial" w:eastAsia="MS Mincho" w:hAnsi="Arial" w:cs="Arial"/>
        </w:rPr>
        <w:t xml:space="preserve">22.1 </w:t>
      </w:r>
      <w:r w:rsidRPr="009E2DA6">
        <w:rPr>
          <w:rFonts w:ascii="Arial" w:eastAsia="MS Mincho" w:hAnsi="Arial" w:cs="Arial"/>
        </w:rPr>
        <w:tab/>
        <w:t>If any supply made or referred to in this Agreement is or becomes chargeable to VAT, then the Party receiving the supply (“the Recipient") will, in addition, pay the Party making the supply, ("the Supplier") the amount of the VAT, against receipt by the Recipient from the Supplier of a proper VAT invoice for the supply.</w:t>
      </w:r>
    </w:p>
    <w:p w:rsidR="009E2DA6" w:rsidRDefault="009E2DA6" w:rsidP="009E2DA6">
      <w:pPr>
        <w:rPr>
          <w:rFonts w:ascii="Arial" w:eastAsia="MS Mincho" w:hAnsi="Arial" w:cs="Arial"/>
        </w:rPr>
      </w:pPr>
    </w:p>
    <w:p w:rsidR="009E2DA6" w:rsidRPr="009E2DA6" w:rsidRDefault="009E2DA6" w:rsidP="009E2DA6">
      <w:pPr>
        <w:rPr>
          <w:rFonts w:ascii="Arial" w:eastAsia="MS Mincho" w:hAnsi="Arial" w:cs="Arial"/>
          <w:b/>
          <w:bCs/>
          <w:lang w:eastAsia="en-GB"/>
        </w:rPr>
      </w:pPr>
      <w:r w:rsidRPr="009E2DA6">
        <w:rPr>
          <w:rFonts w:ascii="Arial" w:eastAsia="MS Mincho" w:hAnsi="Arial" w:cs="Arial"/>
          <w:b/>
          <w:bCs/>
        </w:rPr>
        <w:t>23.</w:t>
      </w:r>
      <w:r w:rsidRPr="009E2DA6">
        <w:rPr>
          <w:rFonts w:ascii="Arial" w:eastAsia="MS Mincho" w:hAnsi="Arial" w:cs="Arial"/>
          <w:b/>
          <w:bCs/>
        </w:rPr>
        <w:tab/>
        <w:t>Notices</w:t>
      </w:r>
    </w:p>
    <w:p w:rsidR="009E2DA6" w:rsidRPr="009E2DA6" w:rsidRDefault="009E2DA6" w:rsidP="009E2DA6">
      <w:pPr>
        <w:rPr>
          <w:rFonts w:ascii="Arial" w:eastAsia="MS Mincho" w:hAnsi="Arial" w:cs="Arial"/>
          <w:lang w:eastAsia="en-GB"/>
        </w:rPr>
      </w:pPr>
    </w:p>
    <w:p w:rsidR="009E2DA6" w:rsidRPr="009E2DA6" w:rsidRDefault="009E2DA6" w:rsidP="009E2DA6">
      <w:pPr>
        <w:ind w:left="709" w:hanging="709"/>
        <w:rPr>
          <w:rFonts w:ascii="Arial" w:eastAsia="MS Mincho" w:hAnsi="Arial" w:cs="Arial"/>
          <w:lang w:eastAsia="en-GB"/>
        </w:rPr>
      </w:pPr>
      <w:r w:rsidRPr="009E2DA6">
        <w:rPr>
          <w:rFonts w:ascii="Arial" w:eastAsia="MS Mincho" w:hAnsi="Arial" w:cs="Arial"/>
        </w:rPr>
        <w:t xml:space="preserve">23.1 </w:t>
      </w:r>
      <w:r w:rsidRPr="009E2DA6">
        <w:rPr>
          <w:rFonts w:ascii="Arial" w:eastAsia="MS Mincho" w:hAnsi="Arial" w:cs="Arial"/>
        </w:rPr>
        <w:tab/>
        <w:t>To give notice under this Agreement, a letter must be delivered personally or sent by pre-paid first class post to the address below or to any other address given in writing.  A notice delivered by hand is served when delivered and a notice sent by first class post is deemed served 48 hours after posting.</w:t>
      </w:r>
    </w:p>
    <w:p w:rsidR="009E2DA6" w:rsidRPr="009E2DA6" w:rsidRDefault="009E2DA6" w:rsidP="009E2DA6">
      <w:pPr>
        <w:rPr>
          <w:rFonts w:ascii="Arial" w:eastAsia="MS Mincho" w:hAnsi="Arial" w:cs="Arial"/>
          <w:lang w:eastAsia="en-GB"/>
        </w:rPr>
      </w:pPr>
      <w:r w:rsidRPr="009E2DA6">
        <w:rPr>
          <w:rFonts w:ascii="Arial" w:eastAsia="MS Mincho" w:hAnsi="Arial" w:cs="Arial"/>
        </w:rPr>
        <w:tab/>
      </w:r>
    </w:p>
    <w:p w:rsidR="009E2DA6" w:rsidRPr="00D864F5" w:rsidRDefault="00650DAC" w:rsidP="009E2DA6">
      <w:pPr>
        <w:ind w:firstLine="709"/>
        <w:rPr>
          <w:rFonts w:ascii="Arial" w:eastAsia="MS Mincho" w:hAnsi="Arial" w:cs="Arial"/>
          <w:lang w:eastAsia="en-GB"/>
        </w:rPr>
      </w:pPr>
      <w:r>
        <w:rPr>
          <w:rFonts w:ascii="Arial" w:eastAsia="MS Mincho" w:hAnsi="Arial" w:cs="Arial"/>
        </w:rPr>
        <w:t xml:space="preserve">School Address: </w:t>
      </w:r>
      <w:r>
        <w:rPr>
          <w:rFonts w:ascii="Arial" w:eastAsia="MS Mincho" w:hAnsi="Arial" w:cs="Arial"/>
        </w:rPr>
        <w:tab/>
      </w:r>
      <w:r w:rsidR="00F650A3" w:rsidRPr="004264C7">
        <w:rPr>
          <w:rFonts w:ascii="Arial" w:eastAsia="MS Mincho" w:hAnsi="Arial" w:cs="Arial"/>
          <w:bCs/>
          <w:iCs/>
        </w:rPr>
        <w:t xml:space="preserve">Cheney Lane, </w:t>
      </w:r>
      <w:r>
        <w:rPr>
          <w:rFonts w:ascii="Arial" w:eastAsia="MS Mincho" w:hAnsi="Arial" w:cs="Arial"/>
          <w:bCs/>
          <w:iCs/>
        </w:rPr>
        <w:t xml:space="preserve">Headington, Oxford </w:t>
      </w:r>
      <w:r w:rsidR="00F650A3" w:rsidRPr="004264C7">
        <w:rPr>
          <w:rFonts w:ascii="Arial" w:eastAsia="MS Mincho" w:hAnsi="Arial" w:cs="Arial"/>
          <w:bCs/>
          <w:iCs/>
        </w:rPr>
        <w:t>OX3 7QH</w:t>
      </w:r>
    </w:p>
    <w:p w:rsidR="00094DA7" w:rsidRPr="00E969C5" w:rsidRDefault="00C9312D" w:rsidP="00F5468D">
      <w:pPr>
        <w:ind w:firstLine="709"/>
        <w:rPr>
          <w:rFonts w:ascii="Arial" w:hAnsi="Arial" w:cs="Arial"/>
        </w:rPr>
      </w:pPr>
      <w:r>
        <w:rPr>
          <w:rFonts w:ascii="Arial" w:eastAsia="MS Mincho" w:hAnsi="Arial" w:cs="Arial"/>
        </w:rPr>
        <w:t>User</w:t>
      </w:r>
      <w:r w:rsidR="009E2DA6" w:rsidRPr="009E2DA6">
        <w:rPr>
          <w:rFonts w:ascii="Arial" w:eastAsia="MS Mincho" w:hAnsi="Arial" w:cs="Arial"/>
        </w:rPr>
        <w:t xml:space="preserve"> Address: </w:t>
      </w:r>
      <w:r w:rsidR="009E2DA6" w:rsidRPr="009E2DA6">
        <w:rPr>
          <w:rFonts w:ascii="Arial" w:eastAsia="MS Mincho" w:hAnsi="Arial" w:cs="Arial"/>
        </w:rPr>
        <w:tab/>
      </w:r>
      <w:r w:rsidR="00A410A7">
        <w:rPr>
          <w:rFonts w:ascii="Arial" w:eastAsia="MS Mincho" w:hAnsi="Arial" w:cs="Arial"/>
        </w:rPr>
        <w:t xml:space="preserve">         </w:t>
      </w:r>
    </w:p>
    <w:p w:rsidR="009E2DA6" w:rsidRPr="009E2DA6" w:rsidRDefault="009E2DA6" w:rsidP="009E2DA6">
      <w:pPr>
        <w:rPr>
          <w:rFonts w:ascii="Arial" w:eastAsia="MS Mincho" w:hAnsi="Arial" w:cs="Arial"/>
          <w:lang w:eastAsia="en-GB"/>
        </w:rPr>
      </w:pPr>
    </w:p>
    <w:p w:rsidR="009E2DA6" w:rsidRPr="009E2DA6" w:rsidRDefault="009E2DA6" w:rsidP="009E2DA6">
      <w:pPr>
        <w:rPr>
          <w:rFonts w:ascii="Arial" w:eastAsia="MS Mincho" w:hAnsi="Arial" w:cs="Arial"/>
          <w:b/>
          <w:bCs/>
          <w:lang w:eastAsia="en-GB"/>
        </w:rPr>
      </w:pPr>
      <w:r w:rsidRPr="009E2DA6">
        <w:rPr>
          <w:rFonts w:ascii="Arial" w:eastAsia="MS Mincho" w:hAnsi="Arial" w:cs="Arial"/>
          <w:b/>
          <w:bCs/>
        </w:rPr>
        <w:t>24.</w:t>
      </w:r>
      <w:r w:rsidRPr="009E2DA6">
        <w:rPr>
          <w:rFonts w:ascii="Arial" w:eastAsia="MS Mincho" w:hAnsi="Arial" w:cs="Arial"/>
          <w:b/>
          <w:bCs/>
        </w:rPr>
        <w:tab/>
        <w:t xml:space="preserve">Statutory compliance </w:t>
      </w:r>
    </w:p>
    <w:p w:rsidR="009E2DA6" w:rsidRPr="009E2DA6" w:rsidRDefault="009E2DA6" w:rsidP="009E2DA6">
      <w:pPr>
        <w:rPr>
          <w:rFonts w:ascii="Arial" w:eastAsia="MS Mincho" w:hAnsi="Arial" w:cs="Arial"/>
          <w:lang w:eastAsia="en-GB"/>
        </w:rPr>
      </w:pPr>
    </w:p>
    <w:p w:rsidR="009E2DA6" w:rsidRPr="009E2DA6" w:rsidRDefault="009E2DA6" w:rsidP="009E2DA6">
      <w:pPr>
        <w:ind w:left="709" w:hanging="709"/>
        <w:rPr>
          <w:rFonts w:ascii="Arial" w:eastAsia="MS Mincho" w:hAnsi="Arial" w:cs="Arial"/>
          <w:lang w:eastAsia="en-GB"/>
        </w:rPr>
      </w:pPr>
      <w:r w:rsidRPr="009E2DA6">
        <w:rPr>
          <w:rFonts w:ascii="Arial" w:eastAsia="MS Mincho" w:hAnsi="Arial" w:cs="Arial"/>
        </w:rPr>
        <w:t xml:space="preserve">24.1 </w:t>
      </w:r>
      <w:r w:rsidRPr="009E2DA6">
        <w:rPr>
          <w:rFonts w:ascii="Arial" w:eastAsia="MS Mincho" w:hAnsi="Arial" w:cs="Arial"/>
        </w:rPr>
        <w:tab/>
        <w:t>Each Party warrants and undertakes to the other that it will comply with all laws, rules, regulations, decrees and other ordinances issued by any supra-governmental, governmental, state or other authority relating to the subject matter of this Agreement and to the performance by the Parties hereto of their obligations under this Agreement. This includes but is not limited to complying with:</w:t>
      </w:r>
    </w:p>
    <w:p w:rsidR="009E2DA6" w:rsidRPr="009E2DA6" w:rsidRDefault="009E2DA6" w:rsidP="009E2DA6">
      <w:pPr>
        <w:rPr>
          <w:rFonts w:ascii="Arial" w:eastAsia="MS Mincho" w:hAnsi="Arial" w:cs="Arial"/>
          <w:lang w:eastAsia="en-GB"/>
        </w:rPr>
      </w:pPr>
    </w:p>
    <w:p w:rsidR="009E2DA6" w:rsidRPr="009E2DA6" w:rsidRDefault="009E2DA6" w:rsidP="009E2DA6">
      <w:pPr>
        <w:numPr>
          <w:ilvl w:val="0"/>
          <w:numId w:val="3"/>
        </w:numPr>
        <w:rPr>
          <w:rFonts w:ascii="Arial" w:eastAsia="MS Mincho" w:hAnsi="Arial" w:cs="Arial"/>
          <w:lang w:eastAsia="en-GB"/>
        </w:rPr>
      </w:pPr>
      <w:r w:rsidRPr="009E2DA6">
        <w:rPr>
          <w:rFonts w:ascii="Arial" w:eastAsia="MS Mincho" w:hAnsi="Arial" w:cs="Arial"/>
        </w:rPr>
        <w:t>Health and Safety at Work Act 1974</w:t>
      </w:r>
    </w:p>
    <w:p w:rsidR="009E2DA6" w:rsidRPr="009E2DA6" w:rsidRDefault="009E2DA6" w:rsidP="009E2DA6">
      <w:pPr>
        <w:numPr>
          <w:ilvl w:val="0"/>
          <w:numId w:val="3"/>
        </w:numPr>
        <w:rPr>
          <w:rFonts w:ascii="Arial" w:eastAsia="MS Mincho" w:hAnsi="Arial" w:cs="Arial"/>
          <w:lang w:eastAsia="en-GB"/>
        </w:rPr>
      </w:pPr>
      <w:r w:rsidRPr="009E2DA6">
        <w:rPr>
          <w:rFonts w:ascii="Arial" w:eastAsia="MS Mincho" w:hAnsi="Arial" w:cs="Arial"/>
        </w:rPr>
        <w:t>Race Relations Act 1976 and the Race Relations (Amendment) Act 2000</w:t>
      </w:r>
    </w:p>
    <w:p w:rsidR="009E2DA6" w:rsidRPr="009E2DA6" w:rsidRDefault="009E2DA6" w:rsidP="009E2DA6">
      <w:pPr>
        <w:numPr>
          <w:ilvl w:val="0"/>
          <w:numId w:val="3"/>
        </w:numPr>
        <w:rPr>
          <w:rFonts w:ascii="Arial" w:eastAsia="MS Mincho" w:hAnsi="Arial" w:cs="Arial"/>
          <w:lang w:eastAsia="en-GB"/>
        </w:rPr>
      </w:pPr>
      <w:r w:rsidRPr="009E2DA6">
        <w:rPr>
          <w:rFonts w:ascii="Arial" w:eastAsia="MS Mincho" w:hAnsi="Arial" w:cs="Arial"/>
        </w:rPr>
        <w:t>Sex Discrimination Act 1975</w:t>
      </w:r>
    </w:p>
    <w:p w:rsidR="009E2DA6" w:rsidRPr="009E2DA6" w:rsidRDefault="009E2DA6" w:rsidP="009E2DA6">
      <w:pPr>
        <w:numPr>
          <w:ilvl w:val="0"/>
          <w:numId w:val="3"/>
        </w:numPr>
        <w:rPr>
          <w:rFonts w:ascii="Arial" w:eastAsia="MS Mincho" w:hAnsi="Arial" w:cs="Arial"/>
          <w:lang w:eastAsia="en-GB"/>
        </w:rPr>
      </w:pPr>
      <w:r w:rsidRPr="009E2DA6">
        <w:rPr>
          <w:rFonts w:ascii="Arial" w:eastAsia="MS Mincho" w:hAnsi="Arial" w:cs="Arial"/>
        </w:rPr>
        <w:t>Disability Discrimination Act 1995</w:t>
      </w:r>
    </w:p>
    <w:p w:rsidR="009E2DA6" w:rsidRPr="009E2DA6" w:rsidRDefault="009E2DA6" w:rsidP="009E2DA6">
      <w:pPr>
        <w:numPr>
          <w:ilvl w:val="0"/>
          <w:numId w:val="3"/>
        </w:numPr>
        <w:rPr>
          <w:rFonts w:ascii="Arial" w:eastAsia="MS Mincho" w:hAnsi="Arial" w:cs="Arial"/>
          <w:lang w:eastAsia="en-GB"/>
        </w:rPr>
      </w:pPr>
      <w:r w:rsidRPr="009E2DA6">
        <w:rPr>
          <w:rFonts w:ascii="Arial" w:eastAsia="MS Mincho" w:hAnsi="Arial" w:cs="Arial"/>
        </w:rPr>
        <w:t>Care Standards Act 2000</w:t>
      </w:r>
    </w:p>
    <w:p w:rsidR="009E2DA6" w:rsidRPr="009E2DA6" w:rsidRDefault="009E2DA6" w:rsidP="009E2DA6">
      <w:pPr>
        <w:numPr>
          <w:ilvl w:val="0"/>
          <w:numId w:val="3"/>
        </w:numPr>
        <w:rPr>
          <w:rFonts w:ascii="Arial" w:eastAsia="MS Mincho" w:hAnsi="Arial" w:cs="Arial"/>
          <w:lang w:eastAsia="en-GB"/>
        </w:rPr>
      </w:pPr>
      <w:r w:rsidRPr="009E2DA6">
        <w:rPr>
          <w:rFonts w:ascii="Arial" w:eastAsia="MS Mincho" w:hAnsi="Arial" w:cs="Arial"/>
        </w:rPr>
        <w:t>Data Protection Act 1998</w:t>
      </w:r>
    </w:p>
    <w:p w:rsidR="00D94412" w:rsidRPr="009E2DA6" w:rsidRDefault="00D94412" w:rsidP="009E2DA6">
      <w:pPr>
        <w:rPr>
          <w:rFonts w:ascii="Arial" w:eastAsia="MS Mincho" w:hAnsi="Arial" w:cs="Arial"/>
          <w:lang w:eastAsia="en-GB"/>
        </w:rPr>
      </w:pPr>
    </w:p>
    <w:p w:rsidR="009E2DA6" w:rsidRPr="009E2DA6" w:rsidRDefault="009E2DA6" w:rsidP="009E2DA6">
      <w:pPr>
        <w:rPr>
          <w:rFonts w:ascii="Arial" w:eastAsia="MS Mincho" w:hAnsi="Arial" w:cs="Arial"/>
          <w:b/>
          <w:bCs/>
          <w:lang w:eastAsia="en-GB"/>
        </w:rPr>
      </w:pPr>
      <w:r w:rsidRPr="009E2DA6">
        <w:rPr>
          <w:rFonts w:ascii="Arial" w:eastAsia="MS Mincho" w:hAnsi="Arial" w:cs="Arial"/>
          <w:b/>
          <w:bCs/>
        </w:rPr>
        <w:t>25.</w:t>
      </w:r>
      <w:r w:rsidRPr="009E2DA6">
        <w:rPr>
          <w:rFonts w:ascii="Arial" w:eastAsia="MS Mincho" w:hAnsi="Arial" w:cs="Arial"/>
          <w:b/>
          <w:bCs/>
        </w:rPr>
        <w:tab/>
        <w:t>Change of Post-holders</w:t>
      </w:r>
    </w:p>
    <w:p w:rsidR="009E2DA6" w:rsidRPr="009E2DA6" w:rsidRDefault="009E2DA6" w:rsidP="009E2DA6">
      <w:pPr>
        <w:pStyle w:val="PlainText"/>
        <w:ind w:left="709"/>
        <w:rPr>
          <w:rFonts w:ascii="Arial" w:eastAsia="MS Mincho" w:hAnsi="Arial" w:cs="Arial"/>
          <w:sz w:val="24"/>
          <w:szCs w:val="24"/>
        </w:rPr>
      </w:pPr>
    </w:p>
    <w:p w:rsidR="009E2DA6" w:rsidRPr="009E2DA6" w:rsidRDefault="009E2DA6" w:rsidP="009E2DA6">
      <w:pPr>
        <w:pStyle w:val="PlainText"/>
        <w:ind w:left="709" w:hanging="709"/>
        <w:rPr>
          <w:rFonts w:ascii="Arial" w:eastAsia="MS Mincho" w:hAnsi="Arial" w:cs="Arial"/>
          <w:sz w:val="24"/>
          <w:szCs w:val="24"/>
        </w:rPr>
      </w:pPr>
      <w:r w:rsidRPr="009E2DA6">
        <w:rPr>
          <w:rFonts w:ascii="Arial" w:eastAsia="MS Mincho" w:hAnsi="Arial" w:cs="Arial"/>
          <w:sz w:val="24"/>
          <w:szCs w:val="24"/>
        </w:rPr>
        <w:t xml:space="preserve">25.1 </w:t>
      </w:r>
      <w:r w:rsidRPr="009E2DA6">
        <w:rPr>
          <w:rFonts w:ascii="Arial" w:eastAsia="MS Mincho" w:hAnsi="Arial" w:cs="Arial"/>
          <w:sz w:val="24"/>
          <w:szCs w:val="24"/>
        </w:rPr>
        <w:tab/>
        <w:t xml:space="preserve">The </w:t>
      </w:r>
      <w:r w:rsidR="00C9312D">
        <w:rPr>
          <w:rFonts w:ascii="Arial" w:eastAsia="MS Mincho" w:hAnsi="Arial" w:cs="Arial"/>
          <w:sz w:val="24"/>
          <w:szCs w:val="24"/>
        </w:rPr>
        <w:t>User</w:t>
      </w:r>
      <w:r w:rsidRPr="009E2DA6">
        <w:rPr>
          <w:rFonts w:ascii="Arial" w:eastAsia="MS Mincho" w:hAnsi="Arial" w:cs="Arial"/>
          <w:sz w:val="24"/>
          <w:szCs w:val="24"/>
        </w:rPr>
        <w:t xml:space="preserve"> agrees to notify the </w:t>
      </w:r>
      <w:r w:rsidR="005E2664">
        <w:rPr>
          <w:rFonts w:ascii="Arial" w:eastAsia="MS Mincho" w:hAnsi="Arial" w:cs="Arial"/>
          <w:sz w:val="24"/>
          <w:szCs w:val="24"/>
        </w:rPr>
        <w:t>Trustees</w:t>
      </w:r>
      <w:r w:rsidRPr="009E2DA6">
        <w:rPr>
          <w:rFonts w:ascii="Arial" w:eastAsia="MS Mincho" w:hAnsi="Arial" w:cs="Arial"/>
          <w:sz w:val="24"/>
          <w:szCs w:val="24"/>
        </w:rPr>
        <w:t xml:space="preserve"> in advanc</w:t>
      </w:r>
      <w:r w:rsidR="009E3BC5">
        <w:rPr>
          <w:rFonts w:ascii="Arial" w:eastAsia="MS Mincho" w:hAnsi="Arial" w:cs="Arial"/>
          <w:sz w:val="24"/>
          <w:szCs w:val="24"/>
        </w:rPr>
        <w:t xml:space="preserve">e if the person in the role of Lead Organiser </w:t>
      </w:r>
      <w:r w:rsidRPr="009E2DA6">
        <w:rPr>
          <w:rFonts w:ascii="Arial" w:eastAsia="MS Mincho" w:hAnsi="Arial" w:cs="Arial"/>
          <w:sz w:val="24"/>
          <w:szCs w:val="24"/>
        </w:rPr>
        <w:t xml:space="preserve">is to cease to hold that post and to provide the name of the new post holder and to enter into any assignment of this Agreement or a new agreement (at the </w:t>
      </w:r>
      <w:r w:rsidR="005E2664">
        <w:rPr>
          <w:rFonts w:ascii="Arial" w:eastAsia="MS Mincho" w:hAnsi="Arial" w:cs="Arial"/>
          <w:sz w:val="24"/>
          <w:szCs w:val="24"/>
        </w:rPr>
        <w:t>Trustees</w:t>
      </w:r>
      <w:r w:rsidRPr="009E2DA6">
        <w:rPr>
          <w:rFonts w:ascii="Arial" w:eastAsia="MS Mincho" w:hAnsi="Arial" w:cs="Arial"/>
          <w:sz w:val="24"/>
          <w:szCs w:val="24"/>
        </w:rPr>
        <w:t xml:space="preserve"> discretion) to give effect to the change in post -holder.</w:t>
      </w:r>
    </w:p>
    <w:p w:rsidR="009E2DA6" w:rsidRDefault="009E2DA6" w:rsidP="009E2DA6">
      <w:pPr>
        <w:pStyle w:val="Header"/>
        <w:ind w:left="709" w:hanging="709"/>
        <w:rPr>
          <w:rFonts w:cs="Arial"/>
          <w:bCs/>
          <w:sz w:val="24"/>
          <w:szCs w:val="24"/>
        </w:rPr>
      </w:pPr>
    </w:p>
    <w:p w:rsidR="009E2DA6" w:rsidRPr="009E2DA6" w:rsidRDefault="00D94412" w:rsidP="009E2DA6">
      <w:pPr>
        <w:pStyle w:val="Header"/>
        <w:rPr>
          <w:rFonts w:cs="Arial"/>
          <w:b/>
          <w:sz w:val="24"/>
          <w:szCs w:val="24"/>
        </w:rPr>
      </w:pPr>
      <w:r>
        <w:rPr>
          <w:rFonts w:cs="Arial"/>
          <w:b/>
          <w:sz w:val="24"/>
          <w:szCs w:val="24"/>
        </w:rPr>
        <w:t>2</w:t>
      </w:r>
      <w:r w:rsidR="009E2DA6" w:rsidRPr="009E2DA6">
        <w:rPr>
          <w:rFonts w:cs="Arial"/>
          <w:b/>
          <w:sz w:val="24"/>
          <w:szCs w:val="24"/>
        </w:rPr>
        <w:t>6.      General</w:t>
      </w:r>
    </w:p>
    <w:p w:rsidR="009E2DA6" w:rsidRPr="009E2DA6" w:rsidRDefault="009E2DA6" w:rsidP="009E2DA6">
      <w:pPr>
        <w:pStyle w:val="Header"/>
        <w:rPr>
          <w:rFonts w:cs="Arial"/>
          <w:bCs/>
          <w:sz w:val="24"/>
          <w:szCs w:val="24"/>
        </w:rPr>
      </w:pPr>
    </w:p>
    <w:p w:rsidR="009E2DA6" w:rsidRPr="009E2DA6" w:rsidRDefault="009E2DA6" w:rsidP="009E2DA6">
      <w:pPr>
        <w:pStyle w:val="Header"/>
        <w:ind w:left="709" w:hanging="709"/>
        <w:rPr>
          <w:rFonts w:cs="Arial"/>
          <w:bCs/>
          <w:sz w:val="24"/>
          <w:szCs w:val="24"/>
        </w:rPr>
      </w:pPr>
      <w:r w:rsidRPr="009E2DA6">
        <w:rPr>
          <w:rFonts w:cs="Arial"/>
          <w:bCs/>
          <w:sz w:val="24"/>
          <w:szCs w:val="24"/>
        </w:rPr>
        <w:t xml:space="preserve">26.1 </w:t>
      </w:r>
      <w:r w:rsidRPr="009E2DA6">
        <w:rPr>
          <w:rFonts w:cs="Arial"/>
          <w:bCs/>
          <w:sz w:val="24"/>
          <w:szCs w:val="24"/>
        </w:rPr>
        <w:tab/>
        <w:t>In this Agreement, references to legislation include all amendments, replacements or re-enactments and all regulations and statutory guidance given or made under the legislation.</w:t>
      </w:r>
    </w:p>
    <w:p w:rsidR="002608B1" w:rsidRDefault="002608B1" w:rsidP="009E2DA6">
      <w:pPr>
        <w:pStyle w:val="Header"/>
        <w:rPr>
          <w:rFonts w:cs="Arial"/>
          <w:b/>
          <w:sz w:val="24"/>
          <w:szCs w:val="24"/>
        </w:rPr>
      </w:pPr>
    </w:p>
    <w:p w:rsidR="009E2DA6" w:rsidRPr="00650DAC" w:rsidRDefault="009E2DA6" w:rsidP="009E2DA6">
      <w:pPr>
        <w:pStyle w:val="Header"/>
        <w:rPr>
          <w:rFonts w:cs="Arial"/>
          <w:b/>
          <w:szCs w:val="22"/>
        </w:rPr>
      </w:pPr>
      <w:r w:rsidRPr="00650DAC">
        <w:rPr>
          <w:rFonts w:cs="Arial"/>
          <w:b/>
          <w:szCs w:val="22"/>
        </w:rPr>
        <w:t>AGREED by the Parties on the date set out at the start of this Agreement</w:t>
      </w:r>
    </w:p>
    <w:p w:rsidR="009E2DA6" w:rsidRPr="00650DAC" w:rsidRDefault="009E2DA6" w:rsidP="009E2DA6">
      <w:pPr>
        <w:pStyle w:val="Header"/>
        <w:rPr>
          <w:rFonts w:cs="Arial"/>
          <w:b/>
          <w:szCs w:val="22"/>
        </w:rPr>
      </w:pPr>
    </w:p>
    <w:p w:rsidR="009E2DA6" w:rsidRPr="00650DAC" w:rsidRDefault="009E2DA6" w:rsidP="009E2DA6">
      <w:pPr>
        <w:pStyle w:val="Header"/>
        <w:rPr>
          <w:rFonts w:cs="Arial"/>
          <w:b/>
          <w:szCs w:val="22"/>
        </w:rPr>
      </w:pPr>
      <w:r w:rsidRPr="00650DAC">
        <w:rPr>
          <w:rFonts w:cs="Arial"/>
          <w:b/>
          <w:szCs w:val="22"/>
        </w:rPr>
        <w:t>……………………………………………..</w:t>
      </w:r>
    </w:p>
    <w:p w:rsidR="00F650A3" w:rsidRPr="00650DAC" w:rsidRDefault="00F650A3" w:rsidP="009E2DA6">
      <w:pPr>
        <w:pStyle w:val="Header"/>
        <w:rPr>
          <w:rFonts w:cs="Arial"/>
          <w:b/>
          <w:szCs w:val="22"/>
        </w:rPr>
      </w:pPr>
    </w:p>
    <w:p w:rsidR="00D94412" w:rsidRPr="00650DAC" w:rsidRDefault="00F650A3" w:rsidP="009E2DA6">
      <w:pPr>
        <w:pStyle w:val="Header"/>
        <w:rPr>
          <w:rFonts w:cs="Arial"/>
          <w:b/>
          <w:szCs w:val="22"/>
        </w:rPr>
      </w:pPr>
      <w:r w:rsidRPr="00650DAC">
        <w:rPr>
          <w:rFonts w:cs="Arial"/>
          <w:b/>
          <w:szCs w:val="22"/>
        </w:rPr>
        <w:t>S</w:t>
      </w:r>
      <w:r w:rsidR="009E2DA6" w:rsidRPr="00650DAC">
        <w:rPr>
          <w:rFonts w:cs="Arial"/>
          <w:b/>
          <w:szCs w:val="22"/>
        </w:rPr>
        <w:t xml:space="preserve">igned by </w:t>
      </w:r>
    </w:p>
    <w:p w:rsidR="00AA07EB" w:rsidRDefault="00AA07EB" w:rsidP="009E2DA6">
      <w:pPr>
        <w:pStyle w:val="Header"/>
        <w:rPr>
          <w:rFonts w:cs="Arial"/>
          <w:b/>
          <w:szCs w:val="22"/>
        </w:rPr>
      </w:pPr>
    </w:p>
    <w:p w:rsidR="009E2DA6" w:rsidRPr="00650DAC" w:rsidRDefault="001D163E" w:rsidP="009E2DA6">
      <w:pPr>
        <w:pStyle w:val="Header"/>
        <w:rPr>
          <w:rFonts w:cs="Arial"/>
          <w:b/>
          <w:iCs/>
          <w:szCs w:val="22"/>
        </w:rPr>
      </w:pPr>
      <w:r w:rsidRPr="00650DAC">
        <w:rPr>
          <w:rFonts w:cs="Arial"/>
          <w:b/>
          <w:szCs w:val="22"/>
        </w:rPr>
        <w:t>M</w:t>
      </w:r>
      <w:r w:rsidR="00D76055" w:rsidRPr="00650DAC">
        <w:rPr>
          <w:rFonts w:cs="Arial"/>
          <w:b/>
          <w:szCs w:val="22"/>
        </w:rPr>
        <w:t>r</w:t>
      </w:r>
      <w:r w:rsidR="00AA07EB">
        <w:rPr>
          <w:rFonts w:cs="Arial"/>
          <w:b/>
          <w:szCs w:val="22"/>
        </w:rPr>
        <w:t>s Vanessa Lonergan</w:t>
      </w:r>
    </w:p>
    <w:p w:rsidR="00F650A3" w:rsidRPr="00650DAC" w:rsidRDefault="00AA07EB" w:rsidP="009E2DA6">
      <w:pPr>
        <w:pStyle w:val="Header"/>
        <w:rPr>
          <w:rFonts w:cs="Arial"/>
          <w:b/>
          <w:iCs/>
          <w:szCs w:val="22"/>
        </w:rPr>
      </w:pPr>
      <w:r>
        <w:rPr>
          <w:rFonts w:cs="Arial"/>
          <w:b/>
          <w:iCs/>
          <w:szCs w:val="22"/>
        </w:rPr>
        <w:t xml:space="preserve">Accommodation </w:t>
      </w:r>
      <w:r w:rsidR="00D76055" w:rsidRPr="00650DAC">
        <w:rPr>
          <w:rFonts w:cs="Arial"/>
          <w:b/>
          <w:iCs/>
          <w:szCs w:val="22"/>
        </w:rPr>
        <w:t>Manager</w:t>
      </w:r>
    </w:p>
    <w:p w:rsidR="00F650A3" w:rsidRPr="00650DAC" w:rsidRDefault="00F650A3" w:rsidP="009E2DA6">
      <w:pPr>
        <w:pStyle w:val="Header"/>
        <w:rPr>
          <w:rFonts w:cs="Arial"/>
          <w:b/>
          <w:iCs/>
          <w:szCs w:val="22"/>
        </w:rPr>
      </w:pPr>
      <w:r w:rsidRPr="00650DAC">
        <w:rPr>
          <w:rFonts w:cs="Arial"/>
          <w:b/>
          <w:iCs/>
          <w:szCs w:val="22"/>
        </w:rPr>
        <w:t>Cheney School</w:t>
      </w:r>
    </w:p>
    <w:p w:rsidR="00650DAC" w:rsidRDefault="00650DAC" w:rsidP="009E2DA6">
      <w:pPr>
        <w:pStyle w:val="Header"/>
        <w:rPr>
          <w:rFonts w:cs="Arial"/>
          <w:b/>
          <w:sz w:val="24"/>
          <w:szCs w:val="24"/>
        </w:rPr>
      </w:pPr>
    </w:p>
    <w:p w:rsidR="009E2DA6" w:rsidRPr="009E2DA6" w:rsidRDefault="009E2DA6" w:rsidP="009E2DA6">
      <w:pPr>
        <w:pStyle w:val="Header"/>
        <w:rPr>
          <w:rFonts w:cs="Arial"/>
          <w:b/>
          <w:sz w:val="24"/>
          <w:szCs w:val="24"/>
        </w:rPr>
      </w:pPr>
      <w:r w:rsidRPr="009E2DA6">
        <w:rPr>
          <w:rFonts w:cs="Arial"/>
          <w:b/>
          <w:sz w:val="24"/>
          <w:szCs w:val="24"/>
        </w:rPr>
        <w:t>…………………………………………….</w:t>
      </w:r>
    </w:p>
    <w:p w:rsidR="009E2DA6" w:rsidRPr="009E2DA6" w:rsidRDefault="009E2DA6" w:rsidP="009E2DA6">
      <w:pPr>
        <w:rPr>
          <w:rFonts w:ascii="Arial" w:hAnsi="Arial" w:cs="Arial"/>
        </w:rPr>
      </w:pPr>
    </w:p>
    <w:p w:rsidR="00F650A3" w:rsidRPr="009E2DA6" w:rsidRDefault="00F650A3" w:rsidP="00F650A3">
      <w:pPr>
        <w:pStyle w:val="Header"/>
        <w:rPr>
          <w:rFonts w:cs="Arial"/>
          <w:b/>
          <w:sz w:val="24"/>
          <w:szCs w:val="24"/>
        </w:rPr>
      </w:pPr>
      <w:r w:rsidRPr="00650DAC">
        <w:rPr>
          <w:rFonts w:cs="Arial"/>
          <w:b/>
          <w:szCs w:val="22"/>
        </w:rPr>
        <w:t xml:space="preserve">Signed by </w:t>
      </w:r>
    </w:p>
    <w:p w:rsidR="00FE2FE3" w:rsidRPr="009E3BC5" w:rsidRDefault="00FE2FE3" w:rsidP="009E3BC5">
      <w:pPr>
        <w:rPr>
          <w:rFonts w:ascii="Arial" w:hAnsi="Arial" w:cs="Arial"/>
        </w:rPr>
      </w:pPr>
      <w:r>
        <w:rPr>
          <w:rFonts w:ascii="Arial" w:hAnsi="Arial" w:cs="Arial"/>
        </w:rPr>
        <w:br w:type="page"/>
      </w:r>
      <w:r w:rsidR="006E3872" w:rsidRPr="002608B1">
        <w:rPr>
          <w:rFonts w:ascii="Arial" w:hAnsi="Arial" w:cs="Arial"/>
          <w:b/>
        </w:rPr>
        <w:t>Appendix 1</w:t>
      </w:r>
    </w:p>
    <w:p w:rsidR="006E3872" w:rsidRDefault="006E3872" w:rsidP="006E3872">
      <w:pPr>
        <w:jc w:val="right"/>
        <w:rPr>
          <w:rFonts w:ascii="Arial" w:hAnsi="Arial" w:cs="Arial"/>
        </w:rPr>
      </w:pPr>
    </w:p>
    <w:p w:rsidR="006E3872" w:rsidRDefault="006E3872" w:rsidP="006E3872">
      <w:pPr>
        <w:rPr>
          <w:rFonts w:ascii="Arial" w:hAnsi="Arial" w:cs="Arial"/>
          <w:b/>
        </w:rPr>
      </w:pPr>
      <w:r w:rsidRPr="006E3872">
        <w:rPr>
          <w:rFonts w:ascii="Arial" w:hAnsi="Arial" w:cs="Arial"/>
          <w:b/>
        </w:rPr>
        <w:t>Safeguarding / Child Protection Declaration</w:t>
      </w:r>
    </w:p>
    <w:p w:rsidR="00CB6A22" w:rsidRDefault="00CB6A22" w:rsidP="006E3872">
      <w:pPr>
        <w:rPr>
          <w:rFonts w:ascii="Arial" w:hAnsi="Arial" w:cs="Arial"/>
          <w:b/>
        </w:rPr>
      </w:pPr>
    </w:p>
    <w:p w:rsidR="00CB6A22" w:rsidRDefault="00CB6A22" w:rsidP="006E3872">
      <w:pPr>
        <w:rPr>
          <w:rFonts w:ascii="Arial" w:hAnsi="Arial" w:cs="Arial"/>
          <w:b/>
        </w:rPr>
      </w:pPr>
      <w:r>
        <w:rPr>
          <w:rFonts w:ascii="Arial" w:hAnsi="Arial" w:cs="Arial"/>
          <w:b/>
        </w:rPr>
        <w:t xml:space="preserve">Please complete </w:t>
      </w:r>
      <w:r w:rsidR="006D4891">
        <w:rPr>
          <w:rFonts w:ascii="Arial" w:hAnsi="Arial" w:cs="Arial"/>
          <w:b/>
        </w:rPr>
        <w:t xml:space="preserve">EITHER </w:t>
      </w:r>
      <w:r>
        <w:rPr>
          <w:rFonts w:ascii="Arial" w:hAnsi="Arial" w:cs="Arial"/>
          <w:b/>
        </w:rPr>
        <w:t xml:space="preserve">Section A </w:t>
      </w:r>
      <w:r w:rsidR="006D4891">
        <w:rPr>
          <w:rFonts w:ascii="Arial" w:hAnsi="Arial" w:cs="Arial"/>
          <w:b/>
        </w:rPr>
        <w:t xml:space="preserve">OR </w:t>
      </w:r>
      <w:r>
        <w:rPr>
          <w:rFonts w:ascii="Arial" w:hAnsi="Arial" w:cs="Arial"/>
          <w:b/>
        </w:rPr>
        <w:t>B</w:t>
      </w:r>
    </w:p>
    <w:p w:rsidR="00CB6A22" w:rsidRDefault="00CB6A22" w:rsidP="006E3872">
      <w:pPr>
        <w:rPr>
          <w:rFonts w:ascii="Arial" w:hAnsi="Arial" w:cs="Arial"/>
          <w:b/>
        </w:rPr>
      </w:pPr>
    </w:p>
    <w:p w:rsidR="00CB6A22" w:rsidRDefault="006D4891" w:rsidP="006E3872">
      <w:pPr>
        <w:rPr>
          <w:rFonts w:ascii="Arial" w:hAnsi="Arial" w:cs="Arial"/>
          <w:b/>
        </w:rPr>
      </w:pPr>
      <w:r>
        <w:rPr>
          <w:rFonts w:ascii="Arial" w:hAnsi="Arial" w:cs="Arial"/>
          <w:b/>
        </w:rPr>
        <w:t>EITHER</w:t>
      </w:r>
    </w:p>
    <w:p w:rsidR="00CB6A22" w:rsidRDefault="00CB6A22" w:rsidP="006E3872">
      <w:pPr>
        <w:rPr>
          <w:rFonts w:ascii="Arial" w:hAnsi="Arial" w:cs="Arial"/>
          <w:b/>
        </w:rPr>
      </w:pPr>
      <w:r>
        <w:rPr>
          <w:rFonts w:ascii="Arial" w:hAnsi="Arial" w:cs="Arial"/>
          <w:b/>
        </w:rPr>
        <w:t>Section A</w:t>
      </w:r>
    </w:p>
    <w:p w:rsidR="00CB6A22" w:rsidRDefault="00CB6A22" w:rsidP="00CB6A22">
      <w:pPr>
        <w:rPr>
          <w:rFonts w:ascii="Arial" w:hAnsi="Arial" w:cs="Arial"/>
        </w:rPr>
      </w:pPr>
      <w:r>
        <w:rPr>
          <w:rFonts w:ascii="Arial" w:hAnsi="Arial" w:cs="Arial"/>
        </w:rPr>
        <w:t>This is applicable to all organisations providing a substantive service to young people/children (up to age 18).  If you believe that it does not apply to your organisation please sign here.</w:t>
      </w:r>
    </w:p>
    <w:p w:rsidR="00CB6A22" w:rsidRDefault="00CB6A22" w:rsidP="00CB6A22">
      <w:pPr>
        <w:rPr>
          <w:rFonts w:ascii="Arial" w:hAnsi="Arial" w:cs="Arial"/>
        </w:rPr>
      </w:pPr>
    </w:p>
    <w:p w:rsidR="00CB6A22" w:rsidRDefault="00CB6A22" w:rsidP="00CB6A22">
      <w:pPr>
        <w:rPr>
          <w:rFonts w:ascii="Arial" w:hAnsi="Arial" w:cs="Arial"/>
        </w:rPr>
      </w:pPr>
      <w:r>
        <w:rPr>
          <w:rFonts w:ascii="Arial" w:hAnsi="Arial" w:cs="Arial"/>
        </w:rPr>
        <w:t>provides a service principally for ad</w:t>
      </w:r>
      <w:r w:rsidR="003843E0">
        <w:rPr>
          <w:rFonts w:ascii="Arial" w:hAnsi="Arial" w:cs="Arial"/>
        </w:rPr>
        <w:t>ults (i.e. over 18 years of age).</w:t>
      </w:r>
    </w:p>
    <w:p w:rsidR="00CB6A22" w:rsidRDefault="00CB6A22" w:rsidP="00CB6A22">
      <w:pPr>
        <w:rPr>
          <w:rFonts w:ascii="Arial" w:hAnsi="Arial" w:cs="Arial"/>
        </w:rPr>
      </w:pPr>
    </w:p>
    <w:p w:rsidR="00CB6A22" w:rsidRDefault="00CB6A22" w:rsidP="00CB6A22">
      <w:pPr>
        <w:rPr>
          <w:rFonts w:ascii="Arial" w:hAnsi="Arial" w:cs="Arial"/>
        </w:rPr>
      </w:pPr>
    </w:p>
    <w:p w:rsidR="00CB6A22" w:rsidRDefault="00CB6A22" w:rsidP="00CB6A22">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 behalf of </w:t>
      </w:r>
      <w:r w:rsidR="00C9312D">
        <w:rPr>
          <w:rFonts w:ascii="Arial" w:hAnsi="Arial" w:cs="Arial"/>
        </w:rPr>
        <w:t>User</w:t>
      </w:r>
      <w:r>
        <w:rPr>
          <w:rFonts w:ascii="Arial" w:hAnsi="Arial" w:cs="Arial"/>
        </w:rPr>
        <w:t xml:space="preserve"> organisation)</w:t>
      </w:r>
    </w:p>
    <w:p w:rsidR="00CB6A22" w:rsidRDefault="00D15465" w:rsidP="00CB6A22">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69215</wp:posOffset>
                </wp:positionV>
                <wp:extent cx="2400300" cy="0"/>
                <wp:effectExtent l="7620" t="6350" r="1143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B8A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5pt" to="23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g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T9On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"/>
            </w:pict>
          </mc:Fallback>
        </mc:AlternateContent>
      </w:r>
    </w:p>
    <w:p w:rsidR="00CB6A22" w:rsidRDefault="00CB6A22" w:rsidP="00CB6A22">
      <w:pPr>
        <w:rPr>
          <w:rFonts w:ascii="Arial" w:hAnsi="Arial" w:cs="Arial"/>
        </w:rPr>
      </w:pPr>
      <w:r>
        <w:rPr>
          <w:rFonts w:ascii="Arial" w:hAnsi="Arial" w:cs="Arial"/>
        </w:rPr>
        <w:t>Date</w:t>
      </w:r>
    </w:p>
    <w:p w:rsidR="00CB6A22" w:rsidRDefault="00D15465" w:rsidP="00CB6A22">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61595</wp:posOffset>
                </wp:positionV>
                <wp:extent cx="2400300" cy="0"/>
                <wp:effectExtent l="7620" t="6350" r="1143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050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5pt" to="2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X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"/>
            </w:pict>
          </mc:Fallback>
        </mc:AlternateContent>
      </w:r>
    </w:p>
    <w:p w:rsidR="00CB6A22" w:rsidRDefault="00CB6A22" w:rsidP="00CB6A22">
      <w:pPr>
        <w:rPr>
          <w:rFonts w:ascii="Arial" w:hAnsi="Arial" w:cs="Arial"/>
        </w:rPr>
      </w:pPr>
    </w:p>
    <w:p w:rsidR="00CB6A22" w:rsidRPr="006D4891" w:rsidRDefault="006D4891" w:rsidP="00CB6A22">
      <w:pPr>
        <w:rPr>
          <w:rFonts w:ascii="Arial" w:hAnsi="Arial" w:cs="Arial"/>
          <w:b/>
        </w:rPr>
      </w:pPr>
      <w:r w:rsidRPr="006D4891">
        <w:rPr>
          <w:rFonts w:ascii="Arial" w:hAnsi="Arial" w:cs="Arial"/>
          <w:b/>
        </w:rPr>
        <w:t>OR</w:t>
      </w:r>
    </w:p>
    <w:p w:rsidR="00CB6A22" w:rsidRDefault="00CB6A22" w:rsidP="00CB6A22">
      <w:pPr>
        <w:rPr>
          <w:rFonts w:ascii="Arial" w:hAnsi="Arial" w:cs="Arial"/>
        </w:rPr>
      </w:pPr>
    </w:p>
    <w:p w:rsidR="00CB6A22" w:rsidRPr="006E3872" w:rsidRDefault="00CB6A22" w:rsidP="006E3872">
      <w:pPr>
        <w:rPr>
          <w:rFonts w:ascii="Arial" w:hAnsi="Arial" w:cs="Arial"/>
          <w:b/>
        </w:rPr>
      </w:pPr>
      <w:r>
        <w:rPr>
          <w:rFonts w:ascii="Arial" w:hAnsi="Arial" w:cs="Arial"/>
          <w:b/>
        </w:rPr>
        <w:t>Section B</w:t>
      </w:r>
    </w:p>
    <w:p w:rsidR="006E3872" w:rsidRDefault="006D4891">
      <w:pPr>
        <w:rPr>
          <w:rFonts w:ascii="Arial" w:hAnsi="Arial" w:cs="Arial"/>
        </w:rPr>
      </w:pPr>
      <w:r>
        <w:rPr>
          <w:rFonts w:ascii="Arial" w:hAnsi="Arial" w:cs="Arial"/>
        </w:rPr>
        <w:t xml:space="preserve">The </w:t>
      </w:r>
      <w:r w:rsidR="00650DAC">
        <w:rPr>
          <w:rFonts w:ascii="Arial" w:hAnsi="Arial" w:cs="Arial"/>
        </w:rPr>
        <w:t>Trustees</w:t>
      </w:r>
      <w:r w:rsidR="006E3872">
        <w:rPr>
          <w:rFonts w:ascii="Arial" w:hAnsi="Arial" w:cs="Arial"/>
        </w:rPr>
        <w:t xml:space="preserve"> of </w:t>
      </w:r>
      <w:r w:rsidR="007172C1" w:rsidRPr="007172C1">
        <w:rPr>
          <w:rFonts w:ascii="Arial" w:hAnsi="Arial" w:cs="Arial"/>
        </w:rPr>
        <w:t>Cheney School</w:t>
      </w:r>
      <w:r w:rsidR="007172C1">
        <w:rPr>
          <w:rFonts w:ascii="Arial" w:hAnsi="Arial" w:cs="Arial"/>
          <w:b/>
        </w:rPr>
        <w:t xml:space="preserve"> </w:t>
      </w:r>
      <w:r w:rsidR="006E3872">
        <w:rPr>
          <w:rFonts w:ascii="Arial" w:hAnsi="Arial" w:cs="Arial"/>
        </w:rPr>
        <w:t xml:space="preserve">agree to transfer control of the identified premises for the agreed use of these premises by the </w:t>
      </w:r>
      <w:r w:rsidR="00C9312D">
        <w:rPr>
          <w:rFonts w:ascii="Arial" w:hAnsi="Arial" w:cs="Arial"/>
        </w:rPr>
        <w:t>User</w:t>
      </w:r>
      <w:r w:rsidR="006E3872">
        <w:rPr>
          <w:rFonts w:ascii="Arial" w:hAnsi="Arial" w:cs="Arial"/>
        </w:rPr>
        <w:t>.</w:t>
      </w:r>
    </w:p>
    <w:p w:rsidR="006E3872" w:rsidRDefault="006E3872">
      <w:pPr>
        <w:rPr>
          <w:rFonts w:ascii="Arial" w:hAnsi="Arial" w:cs="Arial"/>
        </w:rPr>
      </w:pPr>
    </w:p>
    <w:p w:rsidR="006E3872" w:rsidRDefault="006E3872">
      <w:pPr>
        <w:rPr>
          <w:rFonts w:ascii="Arial" w:hAnsi="Arial" w:cs="Arial"/>
        </w:rPr>
      </w:pPr>
      <w:r>
        <w:rPr>
          <w:rFonts w:ascii="Arial" w:hAnsi="Arial" w:cs="Arial"/>
        </w:rPr>
        <w:t xml:space="preserve">The </w:t>
      </w:r>
      <w:r w:rsidR="00C9312D">
        <w:rPr>
          <w:rFonts w:ascii="Arial" w:hAnsi="Arial" w:cs="Arial"/>
        </w:rPr>
        <w:t>User</w:t>
      </w:r>
      <w:r>
        <w:rPr>
          <w:rFonts w:ascii="Arial" w:hAnsi="Arial" w:cs="Arial"/>
        </w:rPr>
        <w:t xml:space="preserve"> undertakes to ensure that all staff or volunteers providing a service on behalf of the </w:t>
      </w:r>
      <w:r w:rsidR="00C9312D">
        <w:rPr>
          <w:rFonts w:ascii="Arial" w:hAnsi="Arial" w:cs="Arial"/>
        </w:rPr>
        <w:t>User</w:t>
      </w:r>
      <w:r>
        <w:rPr>
          <w:rFonts w:ascii="Arial" w:hAnsi="Arial" w:cs="Arial"/>
        </w:rPr>
        <w:t xml:space="preserve"> will be made aware of the Local Safeguarding Children’s Board child protection procedures and the </w:t>
      </w:r>
      <w:r w:rsidR="00396283">
        <w:rPr>
          <w:rFonts w:ascii="Arial" w:hAnsi="Arial" w:cs="Arial"/>
          <w:bCs/>
        </w:rPr>
        <w:t>DfE publications and guidance Keeping Children Safe in Education (2014) and Working Together to Safeguard Children 2013</w:t>
      </w:r>
      <w:r>
        <w:rPr>
          <w:rFonts w:ascii="Arial" w:hAnsi="Arial" w:cs="Arial"/>
        </w:rPr>
        <w:t>.</w:t>
      </w:r>
    </w:p>
    <w:p w:rsidR="006E3872" w:rsidRDefault="006E3872">
      <w:pPr>
        <w:rPr>
          <w:rFonts w:ascii="Arial" w:hAnsi="Arial" w:cs="Arial"/>
        </w:rPr>
      </w:pPr>
    </w:p>
    <w:p w:rsidR="006E3872" w:rsidRDefault="006E3872">
      <w:pPr>
        <w:rPr>
          <w:rFonts w:ascii="Arial" w:hAnsi="Arial" w:cs="Arial"/>
        </w:rPr>
      </w:pPr>
      <w:r>
        <w:rPr>
          <w:rFonts w:ascii="Arial" w:hAnsi="Arial" w:cs="Arial"/>
        </w:rPr>
        <w:t xml:space="preserve">Specifically the </w:t>
      </w:r>
      <w:r w:rsidR="00C9312D">
        <w:rPr>
          <w:rFonts w:ascii="Arial" w:hAnsi="Arial" w:cs="Arial"/>
        </w:rPr>
        <w:t>User</w:t>
      </w:r>
      <w:r>
        <w:rPr>
          <w:rFonts w:ascii="Arial" w:hAnsi="Arial" w:cs="Arial"/>
        </w:rPr>
        <w:t xml:space="preserve"> will take responsibility</w:t>
      </w:r>
      <w:r w:rsidR="00085FAC">
        <w:rPr>
          <w:rFonts w:ascii="Arial" w:hAnsi="Arial" w:cs="Arial"/>
        </w:rPr>
        <w:t xml:space="preserve"> for ensuring that all required recruitment checks are undertaken on any adult using </w:t>
      </w:r>
      <w:smartTag w:uri="urn:schemas-microsoft-com:office:smarttags" w:element="place">
        <w:smartTag w:uri="urn:schemas-microsoft-com:office:smarttags" w:element="PlaceName">
          <w:r w:rsidR="00511843" w:rsidRPr="00511843">
            <w:rPr>
              <w:rFonts w:ascii="Arial" w:hAnsi="Arial" w:cs="Arial"/>
            </w:rPr>
            <w:t>Cheney</w:t>
          </w:r>
        </w:smartTag>
        <w:r w:rsidR="00511843" w:rsidRPr="00511843">
          <w:rPr>
            <w:rFonts w:ascii="Arial" w:hAnsi="Arial" w:cs="Arial"/>
          </w:rPr>
          <w:t xml:space="preserve"> </w:t>
        </w:r>
        <w:smartTag w:uri="urn:schemas-microsoft-com:office:smarttags" w:element="PlaceType">
          <w:r w:rsidR="00511843" w:rsidRPr="00511843">
            <w:rPr>
              <w:rFonts w:ascii="Arial" w:hAnsi="Arial" w:cs="Arial"/>
            </w:rPr>
            <w:t>School</w:t>
          </w:r>
        </w:smartTag>
      </w:smartTag>
      <w:r w:rsidR="00085FAC">
        <w:rPr>
          <w:rFonts w:ascii="Arial" w:hAnsi="Arial" w:cs="Arial"/>
          <w:b/>
        </w:rPr>
        <w:t xml:space="preserve"> </w:t>
      </w:r>
      <w:r w:rsidR="00085FAC">
        <w:rPr>
          <w:rFonts w:ascii="Arial" w:hAnsi="Arial" w:cs="Arial"/>
        </w:rPr>
        <w:t xml:space="preserve">premises.  (This should include enhanced </w:t>
      </w:r>
      <w:r w:rsidR="00396283">
        <w:rPr>
          <w:rFonts w:ascii="Arial" w:hAnsi="Arial" w:cs="Arial"/>
        </w:rPr>
        <w:t>DBS</w:t>
      </w:r>
      <w:r w:rsidR="00085FAC">
        <w:rPr>
          <w:rFonts w:ascii="Arial" w:hAnsi="Arial" w:cs="Arial"/>
        </w:rPr>
        <w:t xml:space="preserve"> checks on all those likely to have unsupervised contact with children and young people and a requirement that any allegation about inappropriate behaviour from any adult, employed or volunteering for the </w:t>
      </w:r>
      <w:r w:rsidR="00C9312D">
        <w:rPr>
          <w:rFonts w:ascii="Arial" w:hAnsi="Arial" w:cs="Arial"/>
        </w:rPr>
        <w:t>User</w:t>
      </w:r>
      <w:r w:rsidR="00085FAC">
        <w:rPr>
          <w:rFonts w:ascii="Arial" w:hAnsi="Arial" w:cs="Arial"/>
        </w:rPr>
        <w:t xml:space="preserve"> is referred to the Local Authority Designated Officer for investigation).</w:t>
      </w:r>
    </w:p>
    <w:p w:rsidR="00085FAC" w:rsidRDefault="00085FAC">
      <w:pPr>
        <w:rPr>
          <w:rFonts w:ascii="Arial" w:hAnsi="Arial" w:cs="Arial"/>
        </w:rPr>
      </w:pPr>
    </w:p>
    <w:p w:rsidR="00085FAC" w:rsidRDefault="00023842">
      <w:pPr>
        <w:rPr>
          <w:rFonts w:ascii="Arial" w:hAnsi="Arial" w:cs="Arial"/>
        </w:rPr>
      </w:pPr>
      <w:r>
        <w:rPr>
          <w:rFonts w:ascii="Arial" w:hAnsi="Arial" w:cs="Arial"/>
        </w:rPr>
        <w:t xml:space="preserve">I </w:t>
      </w:r>
      <w:r w:rsidR="00085FAC">
        <w:rPr>
          <w:rFonts w:ascii="Arial" w:hAnsi="Arial" w:cs="Arial"/>
        </w:rPr>
        <w:t xml:space="preserve">agree to provide a copy of our child protection policy on request of the </w:t>
      </w:r>
      <w:r w:rsidR="00650DAC">
        <w:rPr>
          <w:rFonts w:ascii="Arial" w:hAnsi="Arial" w:cs="Arial"/>
        </w:rPr>
        <w:t xml:space="preserve">Trustees </w:t>
      </w:r>
      <w:r w:rsidR="00085FAC">
        <w:rPr>
          <w:rFonts w:ascii="Arial" w:hAnsi="Arial" w:cs="Arial"/>
        </w:rPr>
        <w:t xml:space="preserve">of </w:t>
      </w:r>
      <w:r w:rsidR="00511843" w:rsidRPr="00511843">
        <w:rPr>
          <w:rFonts w:ascii="Arial" w:hAnsi="Arial" w:cs="Arial"/>
        </w:rPr>
        <w:t>Cheney School</w:t>
      </w:r>
      <w:r w:rsidR="00511843">
        <w:rPr>
          <w:rFonts w:ascii="Arial" w:hAnsi="Arial" w:cs="Arial"/>
        </w:rPr>
        <w:t>.</w:t>
      </w:r>
    </w:p>
    <w:p w:rsidR="00CB6A22" w:rsidRDefault="00CB6A22">
      <w:pPr>
        <w:rPr>
          <w:rFonts w:ascii="Arial" w:hAnsi="Arial" w:cs="Arial"/>
        </w:rPr>
      </w:pPr>
    </w:p>
    <w:p w:rsidR="00EE0D5A" w:rsidRDefault="00023842">
      <w:pPr>
        <w:rPr>
          <w:rFonts w:ascii="Arial" w:hAnsi="Arial" w:cs="Arial"/>
        </w:rPr>
      </w:pPr>
      <w:r>
        <w:rPr>
          <w:rFonts w:ascii="Arial" w:hAnsi="Arial" w:cs="Arial"/>
        </w:rPr>
        <w:t xml:space="preserve">I </w:t>
      </w:r>
      <w:r w:rsidR="00085FAC">
        <w:rPr>
          <w:rFonts w:ascii="Arial" w:hAnsi="Arial" w:cs="Arial"/>
        </w:rPr>
        <w:t>confirm that all adults either employed or being used on a voluntary</w:t>
      </w:r>
      <w:r w:rsidR="00AF6258">
        <w:rPr>
          <w:rFonts w:ascii="Arial" w:hAnsi="Arial" w:cs="Arial"/>
        </w:rPr>
        <w:t xml:space="preserve"> basis to provide services on behalf of have been through </w:t>
      </w:r>
      <w:r w:rsidR="00EE0D5A">
        <w:rPr>
          <w:rFonts w:ascii="Arial" w:hAnsi="Arial" w:cs="Arial"/>
        </w:rPr>
        <w:t xml:space="preserve">the appropriate recruitment checks (identified in </w:t>
      </w:r>
      <w:r w:rsidR="00206D27">
        <w:rPr>
          <w:rFonts w:ascii="Arial" w:hAnsi="Arial" w:cs="Arial"/>
        </w:rPr>
        <w:t>Safeguarding Children</w:t>
      </w:r>
      <w:r w:rsidR="00EE0D5A">
        <w:rPr>
          <w:rFonts w:ascii="Arial" w:hAnsi="Arial" w:cs="Arial"/>
        </w:rPr>
        <w:t xml:space="preserve"> and Safe Recruitment Guidance DCSF publication 2007) and have received and</w:t>
      </w:r>
      <w:r w:rsidR="00980BDB">
        <w:rPr>
          <w:rFonts w:ascii="Arial" w:hAnsi="Arial" w:cs="Arial"/>
        </w:rPr>
        <w:t xml:space="preserve"> will continue to receive on a three</w:t>
      </w:r>
      <w:r w:rsidR="00EE0D5A">
        <w:rPr>
          <w:rFonts w:ascii="Arial" w:hAnsi="Arial" w:cs="Arial"/>
        </w:rPr>
        <w:t xml:space="preserve"> yearly cycle basic child protection training.</w:t>
      </w:r>
    </w:p>
    <w:p w:rsidR="00EE0D5A" w:rsidRDefault="00EE0D5A">
      <w:pPr>
        <w:rPr>
          <w:rFonts w:ascii="Arial" w:hAnsi="Arial" w:cs="Arial"/>
        </w:rPr>
      </w:pPr>
    </w:p>
    <w:p w:rsidR="00396283" w:rsidRDefault="00396283" w:rsidP="00396283">
      <w:pPr>
        <w:rPr>
          <w:rFonts w:ascii="Arial" w:hAnsi="Arial" w:cs="Arial"/>
        </w:rPr>
      </w:pPr>
      <w:r>
        <w:rPr>
          <w:rFonts w:ascii="Arial" w:hAnsi="Arial" w:cs="Arial"/>
        </w:rPr>
        <w:t>As the representative of the User organisation I accept the responsibilities to safeguard and promote the welfare of all the children or young people for whom we provide a service.  I accept the requirement to follow the guidance and procedures outlined above and at paragraph 8 of the agreement.</w:t>
      </w:r>
    </w:p>
    <w:p w:rsidR="00396283" w:rsidRDefault="00396283" w:rsidP="00396283">
      <w:pPr>
        <w:rPr>
          <w:rFonts w:ascii="Arial" w:hAnsi="Arial" w:cs="Arial"/>
        </w:rPr>
      </w:pPr>
    </w:p>
    <w:p w:rsidR="00980BDB" w:rsidRDefault="00980BDB">
      <w:pPr>
        <w:rPr>
          <w:rFonts w:ascii="Arial" w:hAnsi="Arial" w:cs="Arial"/>
        </w:rPr>
      </w:pPr>
    </w:p>
    <w:p w:rsidR="00980BDB" w:rsidRDefault="00980BDB">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 behalf of </w:t>
      </w:r>
      <w:r w:rsidR="00C9312D">
        <w:rPr>
          <w:rFonts w:ascii="Arial" w:hAnsi="Arial" w:cs="Arial"/>
        </w:rPr>
        <w:t>User</w:t>
      </w:r>
      <w:r>
        <w:rPr>
          <w:rFonts w:ascii="Arial" w:hAnsi="Arial" w:cs="Arial"/>
        </w:rPr>
        <w:t xml:space="preserve"> organisation)</w:t>
      </w:r>
    </w:p>
    <w:p w:rsidR="00980BDB" w:rsidRDefault="00D15465">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69215</wp:posOffset>
                </wp:positionV>
                <wp:extent cx="2400300" cy="0"/>
                <wp:effectExtent l="7620" t="10160" r="1143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F1FB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5pt" to="23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d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"/>
            </w:pict>
          </mc:Fallback>
        </mc:AlternateContent>
      </w:r>
    </w:p>
    <w:p w:rsidR="00980BDB" w:rsidRDefault="00980BDB">
      <w:pPr>
        <w:rPr>
          <w:rFonts w:ascii="Arial" w:hAnsi="Arial" w:cs="Arial"/>
        </w:rPr>
      </w:pPr>
      <w:r>
        <w:rPr>
          <w:rFonts w:ascii="Arial" w:hAnsi="Arial" w:cs="Arial"/>
        </w:rPr>
        <w:t>Date</w:t>
      </w:r>
    </w:p>
    <w:p w:rsidR="00980BDB" w:rsidRDefault="00D15465">
      <w:pPr>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61595</wp:posOffset>
                </wp:positionV>
                <wp:extent cx="2400300" cy="0"/>
                <wp:effectExtent l="7620" t="10160" r="1143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67E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5pt" to="2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"/>
            </w:pict>
          </mc:Fallback>
        </mc:AlternateContent>
      </w:r>
    </w:p>
    <w:p w:rsidR="00980BDB" w:rsidRDefault="00980BDB">
      <w:pPr>
        <w:rPr>
          <w:rFonts w:ascii="Arial" w:hAnsi="Arial" w:cs="Arial"/>
        </w:rPr>
      </w:pPr>
      <w:r>
        <w:rPr>
          <w:rFonts w:ascii="Arial" w:hAnsi="Arial" w:cs="Arial"/>
        </w:rPr>
        <w:t>(Please attach a copy of your organisation’s Child Protection Policy with this declaration).</w:t>
      </w:r>
    </w:p>
    <w:sectPr w:rsidR="00980BDB" w:rsidSect="002608B1">
      <w:footerReference w:type="even" r:id="rId9"/>
      <w:footerReference w:type="defaul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66" w:rsidRDefault="00051366">
      <w:r>
        <w:separator/>
      </w:r>
    </w:p>
  </w:endnote>
  <w:endnote w:type="continuationSeparator" w:id="0">
    <w:p w:rsidR="00051366" w:rsidRDefault="0005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14" w:rsidRDefault="003A430B" w:rsidP="00075E4C">
    <w:pPr>
      <w:pStyle w:val="Footer"/>
      <w:framePr w:wrap="around" w:vAnchor="text" w:hAnchor="margin" w:xAlign="right" w:y="1"/>
      <w:rPr>
        <w:rStyle w:val="PageNumber"/>
      </w:rPr>
    </w:pPr>
    <w:r>
      <w:rPr>
        <w:rStyle w:val="PageNumber"/>
      </w:rPr>
      <w:fldChar w:fldCharType="begin"/>
    </w:r>
    <w:r w:rsidR="00B47B14">
      <w:rPr>
        <w:rStyle w:val="PageNumber"/>
      </w:rPr>
      <w:instrText xml:space="preserve">PAGE  </w:instrText>
    </w:r>
    <w:r>
      <w:rPr>
        <w:rStyle w:val="PageNumber"/>
      </w:rPr>
      <w:fldChar w:fldCharType="end"/>
    </w:r>
  </w:p>
  <w:p w:rsidR="00B47B14" w:rsidRDefault="00B47B14" w:rsidP="002608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14" w:rsidRDefault="003A430B" w:rsidP="00075E4C">
    <w:pPr>
      <w:pStyle w:val="Footer"/>
      <w:framePr w:wrap="around" w:vAnchor="text" w:hAnchor="margin" w:xAlign="right" w:y="1"/>
      <w:rPr>
        <w:rStyle w:val="PageNumber"/>
      </w:rPr>
    </w:pPr>
    <w:r>
      <w:rPr>
        <w:rStyle w:val="PageNumber"/>
      </w:rPr>
      <w:fldChar w:fldCharType="begin"/>
    </w:r>
    <w:r w:rsidR="00B47B14">
      <w:rPr>
        <w:rStyle w:val="PageNumber"/>
      </w:rPr>
      <w:instrText xml:space="preserve">PAGE  </w:instrText>
    </w:r>
    <w:r>
      <w:rPr>
        <w:rStyle w:val="PageNumber"/>
      </w:rPr>
      <w:fldChar w:fldCharType="separate"/>
    </w:r>
    <w:r w:rsidR="00D15465">
      <w:rPr>
        <w:rStyle w:val="PageNumber"/>
        <w:noProof/>
      </w:rPr>
      <w:t>11</w:t>
    </w:r>
    <w:r>
      <w:rPr>
        <w:rStyle w:val="PageNumber"/>
      </w:rPr>
      <w:fldChar w:fldCharType="end"/>
    </w:r>
  </w:p>
  <w:p w:rsidR="00B47B14" w:rsidRDefault="00B47B14" w:rsidP="002608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66" w:rsidRDefault="00051366">
      <w:r>
        <w:separator/>
      </w:r>
    </w:p>
  </w:footnote>
  <w:footnote w:type="continuationSeparator" w:id="0">
    <w:p w:rsidR="00051366" w:rsidRDefault="00051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78C67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0CA19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EE66C4"/>
    <w:multiLevelType w:val="hybridMultilevel"/>
    <w:tmpl w:val="D944A2D6"/>
    <w:lvl w:ilvl="0" w:tplc="2DB0092E">
      <w:numFmt w:val="bullet"/>
      <w:lvlText w:val=""/>
      <w:lvlJc w:val="left"/>
      <w:pPr>
        <w:tabs>
          <w:tab w:val="num" w:pos="1800"/>
        </w:tabs>
        <w:ind w:left="180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BD7A89"/>
    <w:multiLevelType w:val="hybridMultilevel"/>
    <w:tmpl w:val="954CF2A8"/>
    <w:lvl w:ilvl="0" w:tplc="2DB0092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09279A"/>
    <w:multiLevelType w:val="hybridMultilevel"/>
    <w:tmpl w:val="9086E9B0"/>
    <w:lvl w:ilvl="0" w:tplc="D1E038CE">
      <w:start w:val="7"/>
      <w:numFmt w:val="low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503673"/>
    <w:multiLevelType w:val="multilevel"/>
    <w:tmpl w:val="2348F46E"/>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389731D2"/>
    <w:multiLevelType w:val="multilevel"/>
    <w:tmpl w:val="EF121D3A"/>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DD062D"/>
    <w:multiLevelType w:val="hybridMultilevel"/>
    <w:tmpl w:val="3B744CAE"/>
    <w:lvl w:ilvl="0" w:tplc="935A89F0">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BDE511B"/>
    <w:multiLevelType w:val="hybridMultilevel"/>
    <w:tmpl w:val="9C90BB52"/>
    <w:lvl w:ilvl="0" w:tplc="F73C3E48">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054C44"/>
    <w:multiLevelType w:val="hybridMultilevel"/>
    <w:tmpl w:val="5BC2876C"/>
    <w:lvl w:ilvl="0" w:tplc="9E2A444E">
      <w:start w:val="8"/>
      <w:numFmt w:val="decimal"/>
      <w:lvlText w:val="%1."/>
      <w:lvlJc w:val="left"/>
      <w:pPr>
        <w:tabs>
          <w:tab w:val="num" w:pos="1080"/>
        </w:tabs>
        <w:ind w:left="1080" w:hanging="720"/>
      </w:pPr>
      <w:rPr>
        <w:rFonts w:hint="default"/>
      </w:rPr>
    </w:lvl>
    <w:lvl w:ilvl="1" w:tplc="C7323DC4">
      <w:numFmt w:val="none"/>
      <w:lvlText w:val=""/>
      <w:lvlJc w:val="left"/>
      <w:pPr>
        <w:tabs>
          <w:tab w:val="num" w:pos="360"/>
        </w:tabs>
      </w:pPr>
    </w:lvl>
    <w:lvl w:ilvl="2" w:tplc="E31ADB3A">
      <w:numFmt w:val="none"/>
      <w:lvlText w:val=""/>
      <w:lvlJc w:val="left"/>
      <w:pPr>
        <w:tabs>
          <w:tab w:val="num" w:pos="360"/>
        </w:tabs>
      </w:pPr>
    </w:lvl>
    <w:lvl w:ilvl="3" w:tplc="FF7A91C8">
      <w:numFmt w:val="none"/>
      <w:lvlText w:val=""/>
      <w:lvlJc w:val="left"/>
      <w:pPr>
        <w:tabs>
          <w:tab w:val="num" w:pos="360"/>
        </w:tabs>
      </w:pPr>
    </w:lvl>
    <w:lvl w:ilvl="4" w:tplc="12D4B3E2">
      <w:numFmt w:val="none"/>
      <w:lvlText w:val=""/>
      <w:lvlJc w:val="left"/>
      <w:pPr>
        <w:tabs>
          <w:tab w:val="num" w:pos="360"/>
        </w:tabs>
      </w:pPr>
    </w:lvl>
    <w:lvl w:ilvl="5" w:tplc="6970572E">
      <w:numFmt w:val="none"/>
      <w:lvlText w:val=""/>
      <w:lvlJc w:val="left"/>
      <w:pPr>
        <w:tabs>
          <w:tab w:val="num" w:pos="360"/>
        </w:tabs>
      </w:pPr>
    </w:lvl>
    <w:lvl w:ilvl="6" w:tplc="09683804">
      <w:numFmt w:val="none"/>
      <w:lvlText w:val=""/>
      <w:lvlJc w:val="left"/>
      <w:pPr>
        <w:tabs>
          <w:tab w:val="num" w:pos="360"/>
        </w:tabs>
      </w:pPr>
    </w:lvl>
    <w:lvl w:ilvl="7" w:tplc="7A9A0450">
      <w:numFmt w:val="none"/>
      <w:lvlText w:val=""/>
      <w:lvlJc w:val="left"/>
      <w:pPr>
        <w:tabs>
          <w:tab w:val="num" w:pos="360"/>
        </w:tabs>
      </w:pPr>
    </w:lvl>
    <w:lvl w:ilvl="8" w:tplc="B5840E30">
      <w:numFmt w:val="none"/>
      <w:lvlText w:val=""/>
      <w:lvlJc w:val="left"/>
      <w:pPr>
        <w:tabs>
          <w:tab w:val="num" w:pos="360"/>
        </w:tabs>
      </w:pPr>
    </w:lvl>
  </w:abstractNum>
  <w:abstractNum w:abstractNumId="10" w15:restartNumberingAfterBreak="0">
    <w:nsid w:val="5F7F5FC2"/>
    <w:multiLevelType w:val="multilevel"/>
    <w:tmpl w:val="BBDC5B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18"/>
        </w:tabs>
        <w:ind w:left="718" w:hanging="360"/>
      </w:pPr>
      <w:rPr>
        <w:rFonts w:hint="default"/>
      </w:rPr>
    </w:lvl>
    <w:lvl w:ilvl="2">
      <w:start w:val="3"/>
      <w:numFmt w:val="decimal"/>
      <w:lvlText w:val="%1.%2.%3"/>
      <w:lvlJc w:val="left"/>
      <w:pPr>
        <w:tabs>
          <w:tab w:val="num" w:pos="1436"/>
        </w:tabs>
        <w:ind w:left="1436" w:hanging="720"/>
      </w:pPr>
      <w:rPr>
        <w:rFonts w:hint="default"/>
      </w:rPr>
    </w:lvl>
    <w:lvl w:ilvl="3">
      <w:start w:val="1"/>
      <w:numFmt w:val="decimal"/>
      <w:lvlText w:val="%1.%2.%3.%4"/>
      <w:lvlJc w:val="left"/>
      <w:pPr>
        <w:tabs>
          <w:tab w:val="num" w:pos="2154"/>
        </w:tabs>
        <w:ind w:left="2154" w:hanging="1080"/>
      </w:pPr>
      <w:rPr>
        <w:rFonts w:hint="default"/>
      </w:rPr>
    </w:lvl>
    <w:lvl w:ilvl="4">
      <w:start w:val="1"/>
      <w:numFmt w:val="decimal"/>
      <w:lvlText w:val="%1.%2.%3.%4.%5"/>
      <w:lvlJc w:val="left"/>
      <w:pPr>
        <w:tabs>
          <w:tab w:val="num" w:pos="2512"/>
        </w:tabs>
        <w:ind w:left="2512" w:hanging="1080"/>
      </w:pPr>
      <w:rPr>
        <w:rFonts w:hint="default"/>
      </w:rPr>
    </w:lvl>
    <w:lvl w:ilvl="5">
      <w:start w:val="1"/>
      <w:numFmt w:val="decimal"/>
      <w:lvlText w:val="%1.%2.%3.%4.%5.%6"/>
      <w:lvlJc w:val="left"/>
      <w:pPr>
        <w:tabs>
          <w:tab w:val="num" w:pos="3230"/>
        </w:tabs>
        <w:ind w:left="3230" w:hanging="1440"/>
      </w:pPr>
      <w:rPr>
        <w:rFonts w:hint="default"/>
      </w:rPr>
    </w:lvl>
    <w:lvl w:ilvl="6">
      <w:start w:val="1"/>
      <w:numFmt w:val="decimal"/>
      <w:lvlText w:val="%1.%2.%3.%4.%5.%6.%7"/>
      <w:lvlJc w:val="left"/>
      <w:pPr>
        <w:tabs>
          <w:tab w:val="num" w:pos="3588"/>
        </w:tabs>
        <w:ind w:left="3588" w:hanging="1440"/>
      </w:pPr>
      <w:rPr>
        <w:rFonts w:hint="default"/>
      </w:rPr>
    </w:lvl>
    <w:lvl w:ilvl="7">
      <w:start w:val="1"/>
      <w:numFmt w:val="decimal"/>
      <w:lvlText w:val="%1.%2.%3.%4.%5.%6.%7.%8"/>
      <w:lvlJc w:val="left"/>
      <w:pPr>
        <w:tabs>
          <w:tab w:val="num" w:pos="4306"/>
        </w:tabs>
        <w:ind w:left="4306" w:hanging="1800"/>
      </w:pPr>
      <w:rPr>
        <w:rFonts w:hint="default"/>
      </w:rPr>
    </w:lvl>
    <w:lvl w:ilvl="8">
      <w:start w:val="1"/>
      <w:numFmt w:val="decimal"/>
      <w:lvlText w:val="%1.%2.%3.%4.%5.%6.%7.%8.%9"/>
      <w:lvlJc w:val="left"/>
      <w:pPr>
        <w:tabs>
          <w:tab w:val="num" w:pos="4664"/>
        </w:tabs>
        <w:ind w:left="4664" w:hanging="1800"/>
      </w:pPr>
      <w:rPr>
        <w:rFonts w:hint="default"/>
      </w:rPr>
    </w:lvl>
  </w:abstractNum>
  <w:abstractNum w:abstractNumId="11" w15:restartNumberingAfterBreak="0">
    <w:nsid w:val="6B2C4DF1"/>
    <w:multiLevelType w:val="hybridMultilevel"/>
    <w:tmpl w:val="D944A2D6"/>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E02874"/>
    <w:multiLevelType w:val="hybridMultilevel"/>
    <w:tmpl w:val="64F202E8"/>
    <w:lvl w:ilvl="0" w:tplc="5338F272">
      <w:numFmt w:val="bullet"/>
      <w:lvlText w:val=""/>
      <w:lvlJc w:val="left"/>
      <w:pPr>
        <w:tabs>
          <w:tab w:val="num" w:pos="720"/>
        </w:tabs>
        <w:ind w:left="720" w:hanging="360"/>
      </w:pPr>
      <w:rPr>
        <w:rFonts w:ascii="Symbol" w:eastAsia="Times New Roman"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B7F4E"/>
    <w:multiLevelType w:val="hybridMultilevel"/>
    <w:tmpl w:val="50E605A6"/>
    <w:lvl w:ilvl="0" w:tplc="A260D2FA">
      <w:start w:val="6"/>
      <w:numFmt w:val="lowerLetter"/>
      <w:lvlText w:val="%1)"/>
      <w:lvlJc w:val="left"/>
      <w:pPr>
        <w:tabs>
          <w:tab w:val="num" w:pos="1418"/>
        </w:tabs>
        <w:ind w:left="1418" w:hanging="698"/>
      </w:pPr>
      <w:rPr>
        <w:rFonts w:hint="default"/>
      </w:rPr>
    </w:lvl>
    <w:lvl w:ilvl="1" w:tplc="11C4F154">
      <w:start w:val="13"/>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9"/>
  </w:num>
  <w:num w:numId="7">
    <w:abstractNumId w:val="2"/>
  </w:num>
  <w:num w:numId="8">
    <w:abstractNumId w:val="12"/>
  </w:num>
  <w:num w:numId="9">
    <w:abstractNumId w:val="10"/>
  </w:num>
  <w:num w:numId="10">
    <w:abstractNumId w:val="6"/>
  </w:num>
  <w:num w:numId="11">
    <w:abstractNumId w:val="1"/>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1A"/>
    <w:rsid w:val="00023842"/>
    <w:rsid w:val="000312CE"/>
    <w:rsid w:val="00050880"/>
    <w:rsid w:val="00051366"/>
    <w:rsid w:val="0005743A"/>
    <w:rsid w:val="00075E4C"/>
    <w:rsid w:val="00085CF0"/>
    <w:rsid w:val="00085FAC"/>
    <w:rsid w:val="000907D8"/>
    <w:rsid w:val="00094DA7"/>
    <w:rsid w:val="000B3644"/>
    <w:rsid w:val="000B7F02"/>
    <w:rsid w:val="00110559"/>
    <w:rsid w:val="00113755"/>
    <w:rsid w:val="00133BB7"/>
    <w:rsid w:val="00134C64"/>
    <w:rsid w:val="00144B3D"/>
    <w:rsid w:val="0016350D"/>
    <w:rsid w:val="001900D1"/>
    <w:rsid w:val="001B399C"/>
    <w:rsid w:val="001B694A"/>
    <w:rsid w:val="001C26B8"/>
    <w:rsid w:val="001C488A"/>
    <w:rsid w:val="001D163E"/>
    <w:rsid w:val="001E49B3"/>
    <w:rsid w:val="001E5ADD"/>
    <w:rsid w:val="00206D27"/>
    <w:rsid w:val="0022442E"/>
    <w:rsid w:val="002608B1"/>
    <w:rsid w:val="00261590"/>
    <w:rsid w:val="00266711"/>
    <w:rsid w:val="00275E8A"/>
    <w:rsid w:val="0027746D"/>
    <w:rsid w:val="00281833"/>
    <w:rsid w:val="002A602E"/>
    <w:rsid w:val="002B1E20"/>
    <w:rsid w:val="002B3A00"/>
    <w:rsid w:val="002F5D15"/>
    <w:rsid w:val="00305F48"/>
    <w:rsid w:val="003272DC"/>
    <w:rsid w:val="00336817"/>
    <w:rsid w:val="00344F30"/>
    <w:rsid w:val="0035012B"/>
    <w:rsid w:val="00351812"/>
    <w:rsid w:val="0035691A"/>
    <w:rsid w:val="00365563"/>
    <w:rsid w:val="00377AA5"/>
    <w:rsid w:val="00383C97"/>
    <w:rsid w:val="003843E0"/>
    <w:rsid w:val="00390AD3"/>
    <w:rsid w:val="00396283"/>
    <w:rsid w:val="003A430B"/>
    <w:rsid w:val="003B2404"/>
    <w:rsid w:val="00404385"/>
    <w:rsid w:val="00406308"/>
    <w:rsid w:val="00412BFF"/>
    <w:rsid w:val="004264C7"/>
    <w:rsid w:val="00434ECE"/>
    <w:rsid w:val="00452820"/>
    <w:rsid w:val="004828AC"/>
    <w:rsid w:val="004837FD"/>
    <w:rsid w:val="00484DDD"/>
    <w:rsid w:val="00492241"/>
    <w:rsid w:val="004A06A9"/>
    <w:rsid w:val="004A23AA"/>
    <w:rsid w:val="004B4C66"/>
    <w:rsid w:val="004D383B"/>
    <w:rsid w:val="004E2502"/>
    <w:rsid w:val="004E773E"/>
    <w:rsid w:val="00511843"/>
    <w:rsid w:val="00522E8B"/>
    <w:rsid w:val="00534125"/>
    <w:rsid w:val="005375A4"/>
    <w:rsid w:val="00543DD6"/>
    <w:rsid w:val="00573C1C"/>
    <w:rsid w:val="00581CF0"/>
    <w:rsid w:val="005C48B2"/>
    <w:rsid w:val="005C7068"/>
    <w:rsid w:val="005E2664"/>
    <w:rsid w:val="006255D1"/>
    <w:rsid w:val="00625E65"/>
    <w:rsid w:val="00636667"/>
    <w:rsid w:val="00643B00"/>
    <w:rsid w:val="00646E52"/>
    <w:rsid w:val="00647461"/>
    <w:rsid w:val="00650DAC"/>
    <w:rsid w:val="006D356D"/>
    <w:rsid w:val="006D4891"/>
    <w:rsid w:val="006E2856"/>
    <w:rsid w:val="006E3872"/>
    <w:rsid w:val="00705265"/>
    <w:rsid w:val="007172C1"/>
    <w:rsid w:val="00725E5C"/>
    <w:rsid w:val="00726820"/>
    <w:rsid w:val="0074402B"/>
    <w:rsid w:val="00746055"/>
    <w:rsid w:val="00771B35"/>
    <w:rsid w:val="0077274F"/>
    <w:rsid w:val="0079514D"/>
    <w:rsid w:val="007C11D9"/>
    <w:rsid w:val="007E391C"/>
    <w:rsid w:val="00800050"/>
    <w:rsid w:val="008760E9"/>
    <w:rsid w:val="008A4626"/>
    <w:rsid w:val="008A4B55"/>
    <w:rsid w:val="008B6CB3"/>
    <w:rsid w:val="008D63DA"/>
    <w:rsid w:val="008D7FA9"/>
    <w:rsid w:val="008E1808"/>
    <w:rsid w:val="008F33C2"/>
    <w:rsid w:val="008F558D"/>
    <w:rsid w:val="00901864"/>
    <w:rsid w:val="009248FA"/>
    <w:rsid w:val="00931662"/>
    <w:rsid w:val="00945C03"/>
    <w:rsid w:val="00980BDB"/>
    <w:rsid w:val="00997150"/>
    <w:rsid w:val="00997172"/>
    <w:rsid w:val="009A7B0B"/>
    <w:rsid w:val="009B4761"/>
    <w:rsid w:val="009D3C01"/>
    <w:rsid w:val="009E2700"/>
    <w:rsid w:val="009E2CAD"/>
    <w:rsid w:val="009E2DA6"/>
    <w:rsid w:val="009E3BC5"/>
    <w:rsid w:val="00A24222"/>
    <w:rsid w:val="00A32D37"/>
    <w:rsid w:val="00A35AF2"/>
    <w:rsid w:val="00A410A7"/>
    <w:rsid w:val="00A47895"/>
    <w:rsid w:val="00A51C25"/>
    <w:rsid w:val="00A71667"/>
    <w:rsid w:val="00A7485B"/>
    <w:rsid w:val="00A823C8"/>
    <w:rsid w:val="00A86CD0"/>
    <w:rsid w:val="00A913C0"/>
    <w:rsid w:val="00A96896"/>
    <w:rsid w:val="00AA06D4"/>
    <w:rsid w:val="00AA07EB"/>
    <w:rsid w:val="00AE6E41"/>
    <w:rsid w:val="00AF6258"/>
    <w:rsid w:val="00B0016F"/>
    <w:rsid w:val="00B26233"/>
    <w:rsid w:val="00B47B14"/>
    <w:rsid w:val="00B50DD1"/>
    <w:rsid w:val="00B620E1"/>
    <w:rsid w:val="00B852B5"/>
    <w:rsid w:val="00B944F0"/>
    <w:rsid w:val="00BA0483"/>
    <w:rsid w:val="00BA6C9A"/>
    <w:rsid w:val="00BE3ACF"/>
    <w:rsid w:val="00BE7FC2"/>
    <w:rsid w:val="00BF34A6"/>
    <w:rsid w:val="00BF5BAA"/>
    <w:rsid w:val="00C11886"/>
    <w:rsid w:val="00C33201"/>
    <w:rsid w:val="00C42D6D"/>
    <w:rsid w:val="00C46345"/>
    <w:rsid w:val="00C90989"/>
    <w:rsid w:val="00C9312D"/>
    <w:rsid w:val="00C97827"/>
    <w:rsid w:val="00CB6A22"/>
    <w:rsid w:val="00CC0A08"/>
    <w:rsid w:val="00CC43B6"/>
    <w:rsid w:val="00CC797A"/>
    <w:rsid w:val="00CD76A1"/>
    <w:rsid w:val="00CF17FB"/>
    <w:rsid w:val="00CF75FC"/>
    <w:rsid w:val="00D0077A"/>
    <w:rsid w:val="00D04BB6"/>
    <w:rsid w:val="00D10743"/>
    <w:rsid w:val="00D15465"/>
    <w:rsid w:val="00D406A2"/>
    <w:rsid w:val="00D76055"/>
    <w:rsid w:val="00D804E7"/>
    <w:rsid w:val="00D84131"/>
    <w:rsid w:val="00D864F5"/>
    <w:rsid w:val="00D94412"/>
    <w:rsid w:val="00DA2CD2"/>
    <w:rsid w:val="00DA4C8D"/>
    <w:rsid w:val="00DC5C0A"/>
    <w:rsid w:val="00DD5719"/>
    <w:rsid w:val="00DE291F"/>
    <w:rsid w:val="00DF34DC"/>
    <w:rsid w:val="00DF580D"/>
    <w:rsid w:val="00E05BB5"/>
    <w:rsid w:val="00E31AED"/>
    <w:rsid w:val="00E328FB"/>
    <w:rsid w:val="00E35AB2"/>
    <w:rsid w:val="00E37538"/>
    <w:rsid w:val="00E4382C"/>
    <w:rsid w:val="00E51B91"/>
    <w:rsid w:val="00E64D94"/>
    <w:rsid w:val="00E969C5"/>
    <w:rsid w:val="00EA3B6E"/>
    <w:rsid w:val="00EA3BCE"/>
    <w:rsid w:val="00EC6EBA"/>
    <w:rsid w:val="00EE0D5A"/>
    <w:rsid w:val="00EF37C6"/>
    <w:rsid w:val="00EF383D"/>
    <w:rsid w:val="00F326DC"/>
    <w:rsid w:val="00F3626C"/>
    <w:rsid w:val="00F5217C"/>
    <w:rsid w:val="00F5468D"/>
    <w:rsid w:val="00F61F38"/>
    <w:rsid w:val="00F650A3"/>
    <w:rsid w:val="00F8238A"/>
    <w:rsid w:val="00FC76B6"/>
    <w:rsid w:val="00FE2FE3"/>
    <w:rsid w:val="00FE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15:docId w15:val="{FC1FE2F9-9E3E-4213-A830-5766958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1A"/>
    <w:rPr>
      <w:sz w:val="24"/>
      <w:szCs w:val="24"/>
      <w:lang w:eastAsia="en-US"/>
    </w:rPr>
  </w:style>
  <w:style w:type="paragraph" w:styleId="Heading1">
    <w:name w:val="heading 1"/>
    <w:basedOn w:val="Normal"/>
    <w:next w:val="Normal"/>
    <w:qFormat/>
    <w:rsid w:val="0035691A"/>
    <w:pPr>
      <w:keepNext/>
      <w:jc w:val="center"/>
      <w:outlineLvl w:val="0"/>
    </w:pPr>
    <w:rPr>
      <w:rFonts w:ascii="Arial" w:hAnsi="Arial" w:cs="Arial"/>
      <w:b/>
      <w:bCs/>
      <w:sz w:val="56"/>
      <w:szCs w:val="20"/>
    </w:rPr>
  </w:style>
  <w:style w:type="paragraph" w:styleId="Heading2">
    <w:name w:val="heading 2"/>
    <w:basedOn w:val="Normal"/>
    <w:next w:val="Normal"/>
    <w:qFormat/>
    <w:rsid w:val="00FE2F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4131"/>
    <w:pPr>
      <w:keepNext/>
      <w:spacing w:before="240" w:after="60"/>
      <w:outlineLvl w:val="2"/>
    </w:pPr>
    <w:rPr>
      <w:rFonts w:ascii="Arial" w:hAnsi="Arial" w:cs="Arial"/>
      <w:b/>
      <w:bCs/>
      <w:sz w:val="26"/>
      <w:szCs w:val="26"/>
    </w:rPr>
  </w:style>
  <w:style w:type="paragraph" w:styleId="Heading4">
    <w:name w:val="heading 4"/>
    <w:basedOn w:val="Normal"/>
    <w:next w:val="Normal"/>
    <w:qFormat/>
    <w:rsid w:val="00D8413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5691A"/>
    <w:pPr>
      <w:widowControl w:val="0"/>
      <w:ind w:left="144"/>
    </w:pPr>
    <w:rPr>
      <w:sz w:val="23"/>
      <w:szCs w:val="20"/>
    </w:rPr>
  </w:style>
  <w:style w:type="paragraph" w:styleId="Title">
    <w:name w:val="Title"/>
    <w:basedOn w:val="Normal"/>
    <w:qFormat/>
    <w:rsid w:val="009E2DA6"/>
    <w:pPr>
      <w:jc w:val="center"/>
    </w:pPr>
    <w:rPr>
      <w:rFonts w:ascii="Arial" w:hAnsi="Arial"/>
      <w:b/>
      <w:szCs w:val="20"/>
    </w:rPr>
  </w:style>
  <w:style w:type="paragraph" w:styleId="Header">
    <w:name w:val="header"/>
    <w:basedOn w:val="Normal"/>
    <w:rsid w:val="009E2DA6"/>
    <w:pPr>
      <w:tabs>
        <w:tab w:val="center" w:pos="4153"/>
        <w:tab w:val="right" w:pos="8306"/>
      </w:tabs>
    </w:pPr>
    <w:rPr>
      <w:rFonts w:ascii="Arial" w:hAnsi="Arial"/>
      <w:sz w:val="22"/>
      <w:szCs w:val="20"/>
    </w:rPr>
  </w:style>
  <w:style w:type="paragraph" w:styleId="BodyTextIndent2">
    <w:name w:val="Body Text Indent 2"/>
    <w:basedOn w:val="Normal"/>
    <w:rsid w:val="009E2DA6"/>
    <w:pPr>
      <w:overflowPunct w:val="0"/>
      <w:autoSpaceDE w:val="0"/>
      <w:autoSpaceDN w:val="0"/>
      <w:adjustRightInd w:val="0"/>
      <w:ind w:left="360"/>
    </w:pPr>
    <w:rPr>
      <w:rFonts w:ascii="Arial" w:hAnsi="Arial"/>
      <w:szCs w:val="20"/>
      <w:lang w:val="en-US"/>
    </w:rPr>
  </w:style>
  <w:style w:type="paragraph" w:styleId="BodyTextIndent3">
    <w:name w:val="Body Text Indent 3"/>
    <w:basedOn w:val="Normal"/>
    <w:rsid w:val="009E2DA6"/>
    <w:pPr>
      <w:overflowPunct w:val="0"/>
      <w:autoSpaceDE w:val="0"/>
      <w:autoSpaceDN w:val="0"/>
      <w:adjustRightInd w:val="0"/>
      <w:ind w:left="720" w:hanging="465"/>
    </w:pPr>
    <w:rPr>
      <w:rFonts w:ascii="Arial" w:hAnsi="Arial" w:cs="Arial"/>
      <w:szCs w:val="20"/>
      <w:lang w:val="en-US"/>
    </w:rPr>
  </w:style>
  <w:style w:type="paragraph" w:styleId="BodyTextIndent">
    <w:name w:val="Body Text Indent"/>
    <w:basedOn w:val="Normal"/>
    <w:rsid w:val="009E2DA6"/>
    <w:pPr>
      <w:ind w:left="567"/>
    </w:pPr>
    <w:rPr>
      <w:rFonts w:ascii="Arial" w:hAnsi="Arial"/>
      <w:szCs w:val="20"/>
    </w:rPr>
  </w:style>
  <w:style w:type="paragraph" w:styleId="PlainText">
    <w:name w:val="Plain Text"/>
    <w:basedOn w:val="Normal"/>
    <w:rsid w:val="009E2DA6"/>
    <w:rPr>
      <w:rFonts w:ascii="Courier New" w:hAnsi="Courier New" w:cs="Courier New"/>
      <w:sz w:val="20"/>
      <w:szCs w:val="20"/>
    </w:rPr>
  </w:style>
  <w:style w:type="paragraph" w:styleId="FootnoteText">
    <w:name w:val="footnote text"/>
    <w:basedOn w:val="Normal"/>
    <w:semiHidden/>
    <w:rsid w:val="009E2DA6"/>
    <w:rPr>
      <w:sz w:val="20"/>
      <w:szCs w:val="20"/>
    </w:rPr>
  </w:style>
  <w:style w:type="paragraph" w:styleId="Footer">
    <w:name w:val="footer"/>
    <w:basedOn w:val="Normal"/>
    <w:rsid w:val="002608B1"/>
    <w:pPr>
      <w:tabs>
        <w:tab w:val="center" w:pos="4153"/>
        <w:tab w:val="right" w:pos="8306"/>
      </w:tabs>
    </w:pPr>
  </w:style>
  <w:style w:type="character" w:styleId="PageNumber">
    <w:name w:val="page number"/>
    <w:basedOn w:val="DefaultParagraphFont"/>
    <w:rsid w:val="002608B1"/>
  </w:style>
  <w:style w:type="paragraph" w:styleId="BalloonText">
    <w:name w:val="Balloon Text"/>
    <w:basedOn w:val="Normal"/>
    <w:semiHidden/>
    <w:rsid w:val="00A51C25"/>
    <w:rPr>
      <w:rFonts w:ascii="Tahoma" w:hAnsi="Tahoma" w:cs="Tahoma"/>
      <w:sz w:val="16"/>
      <w:szCs w:val="16"/>
    </w:rPr>
  </w:style>
  <w:style w:type="paragraph" w:styleId="DocumentMap">
    <w:name w:val="Document Map"/>
    <w:basedOn w:val="Normal"/>
    <w:semiHidden/>
    <w:rsid w:val="008B6CB3"/>
    <w:pPr>
      <w:shd w:val="clear" w:color="auto" w:fill="000080"/>
    </w:pPr>
    <w:rPr>
      <w:rFonts w:ascii="Tahoma" w:hAnsi="Tahoma" w:cs="Tahoma"/>
      <w:sz w:val="20"/>
      <w:szCs w:val="20"/>
    </w:rPr>
  </w:style>
  <w:style w:type="paragraph" w:styleId="List">
    <w:name w:val="List"/>
    <w:basedOn w:val="Normal"/>
    <w:rsid w:val="00D84131"/>
    <w:pPr>
      <w:ind w:left="283" w:hanging="283"/>
    </w:pPr>
  </w:style>
  <w:style w:type="paragraph" w:styleId="List2">
    <w:name w:val="List 2"/>
    <w:basedOn w:val="Normal"/>
    <w:rsid w:val="00D84131"/>
    <w:pPr>
      <w:ind w:left="566" w:hanging="283"/>
    </w:pPr>
  </w:style>
  <w:style w:type="paragraph" w:styleId="List3">
    <w:name w:val="List 3"/>
    <w:basedOn w:val="Normal"/>
    <w:rsid w:val="00D84131"/>
    <w:pPr>
      <w:ind w:left="849" w:hanging="283"/>
    </w:pPr>
  </w:style>
  <w:style w:type="paragraph" w:styleId="Date">
    <w:name w:val="Date"/>
    <w:basedOn w:val="Normal"/>
    <w:next w:val="Normal"/>
    <w:rsid w:val="00D84131"/>
  </w:style>
  <w:style w:type="paragraph" w:styleId="ListBullet3">
    <w:name w:val="List Bullet 3"/>
    <w:basedOn w:val="Normal"/>
    <w:rsid w:val="00D84131"/>
    <w:pPr>
      <w:numPr>
        <w:numId w:val="11"/>
      </w:numPr>
    </w:pPr>
  </w:style>
  <w:style w:type="paragraph" w:styleId="ListBullet4">
    <w:name w:val="List Bullet 4"/>
    <w:basedOn w:val="Normal"/>
    <w:rsid w:val="00D84131"/>
    <w:pPr>
      <w:numPr>
        <w:numId w:val="12"/>
      </w:numPr>
    </w:pPr>
  </w:style>
  <w:style w:type="paragraph" w:styleId="BodyText">
    <w:name w:val="Body Text"/>
    <w:basedOn w:val="Normal"/>
    <w:rsid w:val="00D84131"/>
    <w:pPr>
      <w:spacing w:after="120"/>
    </w:pPr>
  </w:style>
  <w:style w:type="paragraph" w:styleId="Subtitle">
    <w:name w:val="Subtitle"/>
    <w:basedOn w:val="Normal"/>
    <w:qFormat/>
    <w:rsid w:val="00D84131"/>
    <w:pPr>
      <w:spacing w:after="60"/>
      <w:jc w:val="center"/>
      <w:outlineLvl w:val="1"/>
    </w:pPr>
    <w:rPr>
      <w:rFonts w:ascii="Arial" w:hAnsi="Arial" w:cs="Arial"/>
    </w:rPr>
  </w:style>
  <w:style w:type="paragraph" w:styleId="BodyTextFirstIndent2">
    <w:name w:val="Body Text First Indent 2"/>
    <w:basedOn w:val="BodyTextIndent"/>
    <w:rsid w:val="00D84131"/>
    <w:pPr>
      <w:spacing w:after="120"/>
      <w:ind w:left="283" w:firstLine="210"/>
    </w:pPr>
    <w:rPr>
      <w:rFonts w:ascii="Times New Roman" w:hAnsi="Times New Roman"/>
      <w:szCs w:val="24"/>
    </w:rPr>
  </w:style>
  <w:style w:type="paragraph" w:styleId="ListParagraph">
    <w:name w:val="List Paragraph"/>
    <w:basedOn w:val="Normal"/>
    <w:uiPriority w:val="34"/>
    <w:qFormat/>
    <w:rsid w:val="00650D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4EEB-A044-409A-9CF1-6D0413E7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2698</Words>
  <Characters>15380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18042</CharactersWithSpaces>
  <SharedDoc>false</SharedDoc>
  <HLinks>
    <vt:vector size="6" baseType="variant">
      <vt:variant>
        <vt:i4>1769567</vt:i4>
      </vt:variant>
      <vt:variant>
        <vt:i4>2185</vt:i4>
      </vt:variant>
      <vt:variant>
        <vt:i4>1025</vt:i4>
      </vt:variant>
      <vt:variant>
        <vt:i4>1</vt:i4>
      </vt:variant>
      <vt:variant>
        <vt:lpwstr>http://portal.oxfordshire.gov.uk/content/public/Support/logos/2009/logowithstrapmonoSMALL.jpg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Price</dc:creator>
  <cp:lastModifiedBy>Kent, Amberley</cp:lastModifiedBy>
  <cp:revision>2</cp:revision>
  <cp:lastPrinted>2015-08-04T10:29:00Z</cp:lastPrinted>
  <dcterms:created xsi:type="dcterms:W3CDTF">2016-11-15T11:32:00Z</dcterms:created>
  <dcterms:modified xsi:type="dcterms:W3CDTF">2016-11-15T11:32:00Z</dcterms:modified>
</cp:coreProperties>
</file>